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B3EC" w14:textId="5550B987" w:rsidR="00490D50" w:rsidRPr="008905AD" w:rsidRDefault="0025094A" w:rsidP="00980B1E">
      <w:pPr>
        <w:jc w:val="center"/>
        <w:rPr>
          <w:b/>
          <w:color w:val="000000"/>
          <w:sz w:val="28"/>
          <w:szCs w:val="28"/>
        </w:rPr>
      </w:pPr>
      <w:r w:rsidRPr="008B2A39">
        <w:rPr>
          <w:rFonts w:hint="eastAsia"/>
          <w:b/>
          <w:sz w:val="28"/>
          <w:szCs w:val="28"/>
        </w:rPr>
        <w:t>2</w:t>
      </w:r>
      <w:r w:rsidRPr="008B2A39">
        <w:rPr>
          <w:b/>
          <w:sz w:val="28"/>
          <w:szCs w:val="28"/>
        </w:rPr>
        <w:t>02</w:t>
      </w:r>
      <w:r w:rsidR="00CE6823" w:rsidRPr="008B2A39">
        <w:rPr>
          <w:b/>
          <w:sz w:val="28"/>
          <w:szCs w:val="28"/>
        </w:rPr>
        <w:t>5</w:t>
      </w:r>
      <w:r w:rsidR="002158C7" w:rsidRPr="008905AD">
        <w:rPr>
          <w:rFonts w:hint="eastAsia"/>
          <w:b/>
          <w:color w:val="000000"/>
          <w:sz w:val="28"/>
          <w:szCs w:val="28"/>
        </w:rPr>
        <w:t>年度</w:t>
      </w:r>
      <w:r w:rsidR="002158C7" w:rsidRPr="008905AD">
        <w:rPr>
          <w:b/>
          <w:color w:val="000000"/>
          <w:sz w:val="28"/>
          <w:szCs w:val="28"/>
        </w:rPr>
        <w:t xml:space="preserve"> </w:t>
      </w:r>
      <w:r w:rsidR="00490D50" w:rsidRPr="008905AD">
        <w:rPr>
          <w:rFonts w:hint="eastAsia"/>
          <w:b/>
          <w:color w:val="000000"/>
          <w:sz w:val="28"/>
          <w:szCs w:val="28"/>
        </w:rPr>
        <w:t>食品トレーサビリティ講習会</w:t>
      </w:r>
      <w:r w:rsidR="00AC0333" w:rsidRPr="008905AD">
        <w:rPr>
          <w:rFonts w:hint="eastAsia"/>
          <w:b/>
          <w:color w:val="000000"/>
          <w:sz w:val="28"/>
          <w:szCs w:val="28"/>
        </w:rPr>
        <w:t xml:space="preserve"> </w:t>
      </w:r>
      <w:r w:rsidR="00490D50" w:rsidRPr="008905AD">
        <w:rPr>
          <w:rFonts w:hint="eastAsia"/>
          <w:b/>
          <w:color w:val="000000"/>
          <w:sz w:val="28"/>
          <w:szCs w:val="28"/>
        </w:rPr>
        <w:t>開催要領</w:t>
      </w:r>
      <w:r w:rsidR="00226550" w:rsidRPr="008905AD">
        <w:rPr>
          <w:rFonts w:hint="eastAsia"/>
          <w:b/>
          <w:color w:val="000000"/>
          <w:sz w:val="28"/>
          <w:szCs w:val="28"/>
        </w:rPr>
        <w:t>（京都会場）</w:t>
      </w:r>
    </w:p>
    <w:p w14:paraId="4F1D586C" w14:textId="77777777" w:rsidR="0073784D" w:rsidRPr="008905AD" w:rsidRDefault="0073784D" w:rsidP="009031F8">
      <w:pPr>
        <w:jc w:val="center"/>
        <w:rPr>
          <w:b/>
          <w:color w:val="000000"/>
          <w:sz w:val="28"/>
          <w:szCs w:val="28"/>
        </w:rPr>
      </w:pPr>
    </w:p>
    <w:p w14:paraId="33D61275" w14:textId="77777777" w:rsidR="009031F8" w:rsidRPr="008905AD" w:rsidRDefault="00490D50" w:rsidP="00E51F4A">
      <w:pPr>
        <w:spacing w:line="340" w:lineRule="exact"/>
        <w:jc w:val="center"/>
        <w:rPr>
          <w:b/>
          <w:color w:val="000000"/>
          <w:sz w:val="28"/>
          <w:szCs w:val="28"/>
        </w:rPr>
      </w:pPr>
      <w:r w:rsidRPr="008905AD">
        <w:rPr>
          <w:rFonts w:hint="eastAsia"/>
          <w:b/>
          <w:color w:val="000000"/>
          <w:sz w:val="28"/>
          <w:szCs w:val="28"/>
        </w:rPr>
        <w:t>－食品トレーサビリティの原理</w:t>
      </w:r>
      <w:r w:rsidR="002158C7" w:rsidRPr="008905AD">
        <w:rPr>
          <w:rFonts w:hint="eastAsia"/>
          <w:b/>
          <w:color w:val="000000"/>
          <w:sz w:val="28"/>
          <w:szCs w:val="28"/>
        </w:rPr>
        <w:t>と</w:t>
      </w:r>
      <w:r w:rsidRPr="008905AD">
        <w:rPr>
          <w:rFonts w:hint="eastAsia"/>
          <w:b/>
          <w:color w:val="000000"/>
          <w:sz w:val="28"/>
          <w:szCs w:val="28"/>
        </w:rPr>
        <w:t>応用－</w:t>
      </w:r>
    </w:p>
    <w:p w14:paraId="368EE992" w14:textId="77777777" w:rsidR="00711A10" w:rsidRPr="008905AD" w:rsidRDefault="00711A10" w:rsidP="00CA1DDC">
      <w:pPr>
        <w:jc w:val="left"/>
        <w:rPr>
          <w:b/>
          <w:color w:val="000000"/>
          <w:sz w:val="28"/>
          <w:szCs w:val="28"/>
        </w:rPr>
      </w:pPr>
    </w:p>
    <w:p w14:paraId="23A3626D" w14:textId="77777777" w:rsidR="00711A10" w:rsidRPr="008905AD" w:rsidRDefault="00711A10" w:rsidP="00CA1DDC">
      <w:pPr>
        <w:jc w:val="left"/>
        <w:rPr>
          <w:b/>
          <w:color w:val="000000"/>
          <w:sz w:val="28"/>
          <w:szCs w:val="28"/>
        </w:rPr>
      </w:pPr>
    </w:p>
    <w:p w14:paraId="4E03C803" w14:textId="77777777" w:rsidR="00490D50" w:rsidRPr="008905AD" w:rsidRDefault="00490D50" w:rsidP="00CA1DDC">
      <w:pPr>
        <w:jc w:val="left"/>
        <w:rPr>
          <w:color w:val="000000"/>
        </w:rPr>
      </w:pPr>
      <w:r w:rsidRPr="008905AD">
        <w:rPr>
          <w:rFonts w:hint="eastAsia"/>
          <w:color w:val="000000"/>
          <w:lang w:eastAsia="zh-CN"/>
        </w:rPr>
        <w:t>主催</w:t>
      </w:r>
      <w:r w:rsidRPr="008905AD">
        <w:rPr>
          <w:rFonts w:hint="eastAsia"/>
          <w:color w:val="000000"/>
          <w:lang w:eastAsia="zh-CN"/>
        </w:rPr>
        <w:tab/>
      </w:r>
      <w:r w:rsidR="002158C7" w:rsidRPr="008905AD">
        <w:rPr>
          <w:rFonts w:hint="eastAsia"/>
          <w:color w:val="000000"/>
        </w:rPr>
        <w:t>一般社団法人フードシステム研究所・京都</w:t>
      </w:r>
    </w:p>
    <w:p w14:paraId="021D01D2" w14:textId="77777777" w:rsidR="007C7D7A" w:rsidRPr="008905AD" w:rsidRDefault="00B57D66" w:rsidP="00CA1DDC">
      <w:pPr>
        <w:jc w:val="left"/>
        <w:rPr>
          <w:color w:val="000000"/>
        </w:rPr>
      </w:pPr>
      <w:r w:rsidRPr="008905AD">
        <w:rPr>
          <w:rFonts w:hint="eastAsia"/>
          <w:color w:val="000000"/>
        </w:rPr>
        <w:t xml:space="preserve">共催　　</w:t>
      </w:r>
      <w:r w:rsidR="00A91024" w:rsidRPr="008905AD">
        <w:rPr>
          <w:rFonts w:hint="eastAsia"/>
          <w:color w:val="000000"/>
        </w:rPr>
        <w:t>京都大学大学院農学研究科生物資源経済学専攻</w:t>
      </w:r>
    </w:p>
    <w:p w14:paraId="2DDB89E4" w14:textId="77777777" w:rsidR="007C7D7A" w:rsidRPr="008905AD" w:rsidRDefault="00B57D66" w:rsidP="00CA1DDC">
      <w:pPr>
        <w:ind w:firstLineChars="400" w:firstLine="840"/>
        <w:jc w:val="left"/>
        <w:rPr>
          <w:color w:val="000000"/>
        </w:rPr>
      </w:pPr>
      <w:r w:rsidRPr="008905AD">
        <w:rPr>
          <w:rFonts w:hint="eastAsia"/>
          <w:color w:val="000000"/>
        </w:rPr>
        <w:t>東京大学</w:t>
      </w:r>
      <w:r w:rsidR="00476B44" w:rsidRPr="008905AD">
        <w:rPr>
          <w:rFonts w:hint="eastAsia"/>
          <w:color w:val="000000"/>
        </w:rPr>
        <w:t>大学</w:t>
      </w:r>
      <w:r w:rsidRPr="008905AD">
        <w:rPr>
          <w:rFonts w:hint="eastAsia"/>
          <w:color w:val="000000"/>
        </w:rPr>
        <w:t>院情報学環・学際情報学府</w:t>
      </w:r>
      <w:r w:rsidR="00E82739" w:rsidRPr="008905AD">
        <w:rPr>
          <w:rFonts w:hint="eastAsia"/>
          <w:color w:val="000000"/>
        </w:rPr>
        <w:t>・</w:t>
      </w:r>
      <w:r w:rsidRPr="008905AD">
        <w:rPr>
          <w:rFonts w:hint="eastAsia"/>
          <w:color w:val="000000"/>
        </w:rPr>
        <w:t>総合分析情報学コース</w:t>
      </w:r>
    </w:p>
    <w:p w14:paraId="5A45B6F0" w14:textId="77777777" w:rsidR="00B57D66" w:rsidRPr="008905AD" w:rsidRDefault="009D5061" w:rsidP="00CA1DDC">
      <w:pPr>
        <w:ind w:firstLineChars="400" w:firstLine="840"/>
        <w:jc w:val="left"/>
        <w:rPr>
          <w:color w:val="000000"/>
        </w:rPr>
      </w:pPr>
      <w:r w:rsidRPr="008905AD">
        <w:rPr>
          <w:rFonts w:hint="eastAsia"/>
          <w:color w:val="000000"/>
        </w:rPr>
        <w:t>トロン</w:t>
      </w:r>
      <w:r w:rsidR="00B57D66" w:rsidRPr="008905AD">
        <w:rPr>
          <w:rFonts w:hint="eastAsia"/>
          <w:color w:val="000000"/>
        </w:rPr>
        <w:t>フォーラム</w:t>
      </w:r>
    </w:p>
    <w:p w14:paraId="3F87EE21" w14:textId="77777777" w:rsidR="004F30B6" w:rsidRPr="008905AD" w:rsidRDefault="00490D50" w:rsidP="004F30B6">
      <w:pPr>
        <w:jc w:val="left"/>
        <w:rPr>
          <w:color w:val="000000"/>
        </w:rPr>
      </w:pPr>
      <w:r w:rsidRPr="008905AD">
        <w:rPr>
          <w:rFonts w:hint="eastAsia"/>
          <w:color w:val="000000"/>
        </w:rPr>
        <w:t>後援</w:t>
      </w:r>
      <w:r w:rsidRPr="008905AD">
        <w:rPr>
          <w:rFonts w:hint="eastAsia"/>
          <w:color w:val="000000"/>
        </w:rPr>
        <w:tab/>
      </w:r>
      <w:r w:rsidR="003A01F1">
        <w:rPr>
          <w:rFonts w:hint="eastAsia"/>
          <w:color w:val="000000"/>
        </w:rPr>
        <w:t>農林水産省、</w:t>
      </w:r>
      <w:r w:rsidR="00E82739" w:rsidRPr="008905AD">
        <w:rPr>
          <w:rFonts w:hint="eastAsia"/>
          <w:color w:val="000000"/>
        </w:rPr>
        <w:t>立命館大学食</w:t>
      </w:r>
      <w:r w:rsidR="00476B44" w:rsidRPr="008905AD">
        <w:rPr>
          <w:rFonts w:hint="eastAsia"/>
          <w:color w:val="000000"/>
        </w:rPr>
        <w:t>総合研究センター</w:t>
      </w:r>
      <w:r w:rsidR="004F30B6" w:rsidRPr="008905AD">
        <w:rPr>
          <w:rFonts w:hint="eastAsia"/>
          <w:color w:val="000000"/>
        </w:rPr>
        <w:t>、</w:t>
      </w:r>
      <w:r w:rsidR="00E82739" w:rsidRPr="008905AD">
        <w:rPr>
          <w:rFonts w:hint="eastAsia"/>
          <w:color w:val="000000"/>
          <w:sz w:val="20"/>
          <w:szCs w:val="20"/>
        </w:rPr>
        <w:t>一般社団法人</w:t>
      </w:r>
      <w:r w:rsidR="00E82739" w:rsidRPr="008905AD">
        <w:rPr>
          <w:rFonts w:hint="eastAsia"/>
          <w:color w:val="000000"/>
          <w:sz w:val="20"/>
          <w:szCs w:val="20"/>
        </w:rPr>
        <w:t xml:space="preserve"> </w:t>
      </w:r>
      <w:r w:rsidR="00E82739" w:rsidRPr="008905AD">
        <w:rPr>
          <w:rFonts w:hint="eastAsia"/>
          <w:color w:val="000000"/>
        </w:rPr>
        <w:t>食品需給研究センター</w:t>
      </w:r>
    </w:p>
    <w:p w14:paraId="5CC732C4" w14:textId="77777777" w:rsidR="00A91024" w:rsidRPr="008905AD" w:rsidRDefault="00BE4166" w:rsidP="004F30B6">
      <w:pPr>
        <w:ind w:firstLineChars="450" w:firstLine="900"/>
        <w:jc w:val="left"/>
        <w:rPr>
          <w:color w:val="000000"/>
        </w:rPr>
      </w:pPr>
      <w:r w:rsidRPr="008905AD">
        <w:rPr>
          <w:rFonts w:hint="eastAsia"/>
          <w:color w:val="000000"/>
          <w:sz w:val="20"/>
          <w:szCs w:val="20"/>
        </w:rPr>
        <w:t>一般</w:t>
      </w:r>
      <w:r w:rsidR="00490D50" w:rsidRPr="008905AD">
        <w:rPr>
          <w:rFonts w:hint="eastAsia"/>
          <w:color w:val="000000"/>
          <w:sz w:val="20"/>
          <w:szCs w:val="20"/>
        </w:rPr>
        <w:t>社団法人</w:t>
      </w:r>
      <w:r w:rsidRPr="008905AD">
        <w:rPr>
          <w:rFonts w:hint="eastAsia"/>
          <w:color w:val="000000"/>
          <w:sz w:val="20"/>
          <w:szCs w:val="20"/>
        </w:rPr>
        <w:t xml:space="preserve"> </w:t>
      </w:r>
      <w:r w:rsidR="00490D50" w:rsidRPr="008905AD">
        <w:rPr>
          <w:rFonts w:hint="eastAsia"/>
          <w:color w:val="000000"/>
        </w:rPr>
        <w:t>農業開発研修センター</w:t>
      </w:r>
    </w:p>
    <w:p w14:paraId="60F36DAE" w14:textId="77777777" w:rsidR="00825CA8" w:rsidRPr="008905AD" w:rsidRDefault="00825CA8">
      <w:pPr>
        <w:rPr>
          <w:color w:val="000000"/>
        </w:rPr>
      </w:pPr>
    </w:p>
    <w:p w14:paraId="75C39C4D" w14:textId="77777777" w:rsidR="00490D50" w:rsidRPr="008905AD" w:rsidRDefault="00490D50">
      <w:pPr>
        <w:numPr>
          <w:ilvl w:val="0"/>
          <w:numId w:val="10"/>
        </w:numPr>
        <w:rPr>
          <w:color w:val="000000"/>
        </w:rPr>
      </w:pPr>
      <w:r w:rsidRPr="008905AD">
        <w:rPr>
          <w:rFonts w:hint="eastAsia"/>
          <w:color w:val="000000"/>
        </w:rPr>
        <w:t>趣旨</w:t>
      </w:r>
    </w:p>
    <w:p w14:paraId="6C502BFB" w14:textId="67238FBF" w:rsidR="004C5C3D" w:rsidRPr="008905AD" w:rsidRDefault="006D709C" w:rsidP="00E51F4A">
      <w:pPr>
        <w:ind w:firstLineChars="100" w:firstLine="210"/>
        <w:rPr>
          <w:color w:val="000000"/>
        </w:rPr>
      </w:pPr>
      <w:r w:rsidRPr="008905AD">
        <w:rPr>
          <w:rFonts w:hint="eastAsia"/>
          <w:color w:val="000000"/>
        </w:rPr>
        <w:t>食品安全上のリスク対応のために、迅速な製品回収や原因究明に備えることを目的とした、牛・牛肉、米・米製品に続いて、</w:t>
      </w:r>
      <w:r w:rsidR="00580618" w:rsidRPr="008905AD">
        <w:rPr>
          <w:color w:val="000000"/>
        </w:rPr>
        <w:t>2022</w:t>
      </w:r>
      <w:r w:rsidR="00580618" w:rsidRPr="008905AD">
        <w:rPr>
          <w:rFonts w:hint="eastAsia"/>
          <w:color w:val="000000"/>
        </w:rPr>
        <w:t>年</w:t>
      </w:r>
      <w:r w:rsidR="00580618" w:rsidRPr="008905AD">
        <w:rPr>
          <w:color w:val="000000"/>
        </w:rPr>
        <w:t>12</w:t>
      </w:r>
      <w:r w:rsidR="00580618" w:rsidRPr="008905AD">
        <w:rPr>
          <w:rFonts w:hint="eastAsia"/>
          <w:color w:val="000000"/>
        </w:rPr>
        <w:t>月</w:t>
      </w:r>
      <w:r w:rsidR="00580618" w:rsidRPr="008905AD">
        <w:rPr>
          <w:color w:val="000000"/>
        </w:rPr>
        <w:t>1</w:t>
      </w:r>
      <w:r w:rsidR="00580618" w:rsidRPr="008905AD">
        <w:rPr>
          <w:rFonts w:hint="eastAsia"/>
          <w:color w:val="000000"/>
        </w:rPr>
        <w:t>日より</w:t>
      </w:r>
      <w:r w:rsidR="00E24BF1" w:rsidRPr="008905AD">
        <w:rPr>
          <w:rFonts w:hint="eastAsia"/>
          <w:color w:val="000000"/>
        </w:rPr>
        <w:t>、</w:t>
      </w:r>
      <w:r w:rsidR="00580618" w:rsidRPr="008905AD">
        <w:rPr>
          <w:rFonts w:hint="eastAsia"/>
          <w:color w:val="000000"/>
        </w:rPr>
        <w:t>違法漁獲物の流通を防止する水産流通適正化法が施行され</w:t>
      </w:r>
      <w:r w:rsidR="00E24BF1" w:rsidRPr="008905AD">
        <w:rPr>
          <w:rFonts w:hint="eastAsia"/>
          <w:color w:val="000000"/>
        </w:rPr>
        <w:t>ました。これにより、</w:t>
      </w:r>
      <w:r w:rsidR="00580618" w:rsidRPr="008905AD">
        <w:rPr>
          <w:rFonts w:hint="eastAsia"/>
          <w:color w:val="000000"/>
        </w:rPr>
        <w:t>３つの分野でトレーサビリティの義務的な実施が求められるようになりました。かつて、福島原子力発電所事故時に放出された放射性物質により汚染された稲</w:t>
      </w:r>
      <w:r w:rsidR="00E24BF1" w:rsidRPr="008905AD">
        <w:rPr>
          <w:rFonts w:hint="eastAsia"/>
          <w:color w:val="000000"/>
        </w:rPr>
        <w:t>わら</w:t>
      </w:r>
      <w:r w:rsidR="00580618" w:rsidRPr="008905AD">
        <w:rPr>
          <w:rFonts w:hint="eastAsia"/>
          <w:color w:val="000000"/>
        </w:rPr>
        <w:t>を牛に給与されたことがわかった時には、直ちに小売店までの追跡を実施して回収でき、風評被害を防</w:t>
      </w:r>
      <w:r w:rsidRPr="008905AD">
        <w:rPr>
          <w:rFonts w:hint="eastAsia"/>
          <w:color w:val="000000"/>
        </w:rPr>
        <w:t>ぎ</w:t>
      </w:r>
      <w:r w:rsidR="00580618" w:rsidRPr="008905AD">
        <w:rPr>
          <w:rFonts w:hint="eastAsia"/>
          <w:color w:val="000000"/>
        </w:rPr>
        <w:t>、効果を発揮した例</w:t>
      </w:r>
      <w:r w:rsidR="001A7FB1">
        <w:rPr>
          <w:rFonts w:hint="eastAsia"/>
          <w:color w:val="000000"/>
        </w:rPr>
        <w:t>が</w:t>
      </w:r>
      <w:r w:rsidR="00580618" w:rsidRPr="008905AD">
        <w:rPr>
          <w:rFonts w:hint="eastAsia"/>
          <w:color w:val="000000"/>
        </w:rPr>
        <w:t>あります。しかし、欧州やアメリカに比べると品目は限定されています。</w:t>
      </w:r>
    </w:p>
    <w:p w14:paraId="5AB43FAE" w14:textId="08B5EC82" w:rsidR="004C5C3D" w:rsidRPr="008905AD" w:rsidRDefault="004C5C3D" w:rsidP="004C5C3D">
      <w:pPr>
        <w:ind w:firstLine="210"/>
        <w:rPr>
          <w:color w:val="000000"/>
        </w:rPr>
      </w:pPr>
      <w:r w:rsidRPr="008905AD">
        <w:rPr>
          <w:rFonts w:hint="eastAsia"/>
          <w:color w:val="000000"/>
        </w:rPr>
        <w:t>欧州連合やアメリカでは、一般衛生管理や</w:t>
      </w:r>
      <w:r w:rsidRPr="008905AD">
        <w:rPr>
          <w:rFonts w:hint="eastAsia"/>
          <w:color w:val="000000"/>
        </w:rPr>
        <w:t>HACCP</w:t>
      </w:r>
      <w:r w:rsidR="00580618" w:rsidRPr="008905AD">
        <w:rPr>
          <w:rFonts w:hint="eastAsia"/>
          <w:color w:val="000000"/>
        </w:rPr>
        <w:t>を</w:t>
      </w:r>
      <w:r w:rsidRPr="008905AD">
        <w:rPr>
          <w:rFonts w:hint="eastAsia"/>
          <w:color w:val="000000"/>
        </w:rPr>
        <w:t>義務化</w:t>
      </w:r>
      <w:r w:rsidR="00580618" w:rsidRPr="008905AD">
        <w:rPr>
          <w:rFonts w:hint="eastAsia"/>
          <w:color w:val="000000"/>
        </w:rPr>
        <w:t>し</w:t>
      </w:r>
      <w:r w:rsidRPr="008905AD">
        <w:rPr>
          <w:rFonts w:hint="eastAsia"/>
          <w:color w:val="000000"/>
        </w:rPr>
        <w:t>、</w:t>
      </w:r>
      <w:r w:rsidR="00580618" w:rsidRPr="008905AD">
        <w:rPr>
          <w:rFonts w:hint="eastAsia"/>
          <w:color w:val="000000"/>
        </w:rPr>
        <w:t>かつ、</w:t>
      </w:r>
      <w:r w:rsidRPr="008905AD">
        <w:rPr>
          <w:rFonts w:hint="eastAsia"/>
          <w:color w:val="000000"/>
        </w:rPr>
        <w:t>食品汚染事故に備え、基礎的なトレーサビリティの確保</w:t>
      </w:r>
      <w:r w:rsidR="00580618" w:rsidRPr="008905AD">
        <w:rPr>
          <w:rFonts w:hint="eastAsia"/>
          <w:color w:val="000000"/>
        </w:rPr>
        <w:t>を</w:t>
      </w:r>
      <w:r w:rsidRPr="008905AD">
        <w:rPr>
          <w:rFonts w:hint="eastAsia"/>
          <w:color w:val="000000"/>
        </w:rPr>
        <w:t>すべての品目で義務</w:t>
      </w:r>
      <w:r w:rsidR="00580618" w:rsidRPr="008905AD">
        <w:rPr>
          <w:rFonts w:hint="eastAsia"/>
          <w:color w:val="000000"/>
        </w:rPr>
        <w:t>づけ</w:t>
      </w:r>
      <w:r w:rsidRPr="008905AD">
        <w:rPr>
          <w:rFonts w:hint="eastAsia"/>
          <w:color w:val="000000"/>
        </w:rPr>
        <w:t>ています。また、欧州連合では、</w:t>
      </w:r>
      <w:r w:rsidR="00A25990" w:rsidRPr="008905AD">
        <w:rPr>
          <w:rFonts w:hint="eastAsia"/>
          <w:color w:val="000000"/>
        </w:rPr>
        <w:t>表示</w:t>
      </w:r>
      <w:r w:rsidRPr="008905AD">
        <w:rPr>
          <w:rFonts w:hint="eastAsia"/>
          <w:color w:val="000000"/>
        </w:rPr>
        <w:t>の信頼性確保のために、卵や水産物などで、より高いレベルのトレーサビリティ</w:t>
      </w:r>
      <w:r w:rsidR="00580618" w:rsidRPr="008905AD">
        <w:rPr>
          <w:rFonts w:hint="eastAsia"/>
          <w:color w:val="000000"/>
        </w:rPr>
        <w:t>を</w:t>
      </w:r>
      <w:r w:rsidRPr="008905AD">
        <w:rPr>
          <w:rFonts w:hint="eastAsia"/>
          <w:color w:val="000000"/>
        </w:rPr>
        <w:t>義務</w:t>
      </w:r>
      <w:r w:rsidR="001A7FB1">
        <w:rPr>
          <w:rFonts w:hint="eastAsia"/>
          <w:color w:val="000000"/>
        </w:rPr>
        <w:t>づ</w:t>
      </w:r>
      <w:r w:rsidRPr="008905AD">
        <w:rPr>
          <w:rFonts w:hint="eastAsia"/>
          <w:color w:val="000000"/>
        </w:rPr>
        <w:t>けています。</w:t>
      </w:r>
    </w:p>
    <w:p w14:paraId="4FFBEE05" w14:textId="77777777" w:rsidR="004C5C3D" w:rsidRPr="008905AD" w:rsidRDefault="004C5C3D" w:rsidP="004C5C3D">
      <w:pPr>
        <w:ind w:firstLine="210"/>
        <w:rPr>
          <w:color w:val="000000"/>
        </w:rPr>
      </w:pPr>
      <w:r w:rsidRPr="008905AD">
        <w:rPr>
          <w:rFonts w:hint="eastAsia"/>
          <w:color w:val="000000"/>
        </w:rPr>
        <w:t>日本では、</w:t>
      </w:r>
      <w:r w:rsidRPr="008905AD">
        <w:rPr>
          <w:rFonts w:hint="eastAsia"/>
          <w:color w:val="000000"/>
        </w:rPr>
        <w:t>HACCP</w:t>
      </w:r>
      <w:r w:rsidR="002158C7" w:rsidRPr="008905AD">
        <w:rPr>
          <w:rFonts w:hint="eastAsia"/>
          <w:color w:val="000000"/>
        </w:rPr>
        <w:t>は</w:t>
      </w:r>
      <w:r w:rsidRPr="008905AD">
        <w:rPr>
          <w:rFonts w:hint="eastAsia"/>
          <w:color w:val="000000"/>
        </w:rPr>
        <w:t>義務化されましたが、トレーサビリティについては、</w:t>
      </w:r>
      <w:r w:rsidR="00580618" w:rsidRPr="008905AD">
        <w:rPr>
          <w:rFonts w:hint="eastAsia"/>
          <w:color w:val="000000"/>
        </w:rPr>
        <w:t>多くは、法律上、努力義務と</w:t>
      </w:r>
      <w:r w:rsidRPr="008905AD">
        <w:rPr>
          <w:rFonts w:hint="eastAsia"/>
          <w:color w:val="000000"/>
        </w:rPr>
        <w:t>され</w:t>
      </w:r>
      <w:r w:rsidR="00580618" w:rsidRPr="008905AD">
        <w:rPr>
          <w:rFonts w:hint="eastAsia"/>
          <w:color w:val="000000"/>
        </w:rPr>
        <w:t>てい</w:t>
      </w:r>
      <w:r w:rsidRPr="008905AD">
        <w:rPr>
          <w:rFonts w:hint="eastAsia"/>
          <w:color w:val="000000"/>
        </w:rPr>
        <w:t>ます。そ</w:t>
      </w:r>
      <w:r w:rsidR="00580618" w:rsidRPr="008905AD">
        <w:rPr>
          <w:rFonts w:hint="eastAsia"/>
          <w:color w:val="000000"/>
        </w:rPr>
        <w:t>こで、</w:t>
      </w:r>
      <w:r w:rsidRPr="008905AD">
        <w:rPr>
          <w:rFonts w:hint="eastAsia"/>
          <w:color w:val="000000"/>
        </w:rPr>
        <w:t>すべての事業者への普及のために、農林水産省は</w:t>
      </w:r>
      <w:r w:rsidR="00580618" w:rsidRPr="008905AD">
        <w:rPr>
          <w:rFonts w:hint="eastAsia"/>
          <w:color w:val="000000"/>
        </w:rPr>
        <w:t>『食品トレーサビリティ導入の手引き』や</w:t>
      </w:r>
      <w:r w:rsidRPr="008905AD">
        <w:rPr>
          <w:rFonts w:hint="eastAsia"/>
          <w:color w:val="000000"/>
        </w:rPr>
        <w:t>『食品トレーサビリティ</w:t>
      </w:r>
      <w:r w:rsidRPr="008905AD">
        <w:rPr>
          <w:rFonts w:hint="eastAsia"/>
          <w:color w:val="000000"/>
        </w:rPr>
        <w:t xml:space="preserve"> </w:t>
      </w:r>
      <w:r w:rsidRPr="008905AD">
        <w:rPr>
          <w:rFonts w:hint="eastAsia"/>
          <w:color w:val="000000"/>
        </w:rPr>
        <w:t>実践的なマニュアル』総論、各論（製造・加工、卸売、小売、外食、漁業、農業、畜産）を</w:t>
      </w:r>
      <w:r w:rsidR="00580618" w:rsidRPr="008905AD">
        <w:rPr>
          <w:rFonts w:hint="eastAsia"/>
          <w:color w:val="000000"/>
        </w:rPr>
        <w:t>作成し、ホームページで</w:t>
      </w:r>
      <w:r w:rsidRPr="008905AD">
        <w:rPr>
          <w:rFonts w:hint="eastAsia"/>
          <w:color w:val="000000"/>
        </w:rPr>
        <w:t>公表しています。</w:t>
      </w:r>
    </w:p>
    <w:p w14:paraId="0EE720AB" w14:textId="77777777" w:rsidR="0003138E" w:rsidRPr="008905AD" w:rsidRDefault="0003138E" w:rsidP="0003138E">
      <w:pPr>
        <w:ind w:firstLine="210"/>
      </w:pPr>
      <w:r w:rsidRPr="008905AD">
        <w:rPr>
          <w:rFonts w:hint="eastAsia"/>
        </w:rPr>
        <w:t>本講習会は、</w:t>
      </w:r>
      <w:r w:rsidR="00580618" w:rsidRPr="008905AD">
        <w:rPr>
          <w:rFonts w:hint="eastAsia"/>
        </w:rPr>
        <w:t>これらの手引きやマニュアルに基づいて講習を行い、</w:t>
      </w:r>
      <w:r w:rsidRPr="008905AD">
        <w:rPr>
          <w:rFonts w:hint="eastAsia"/>
        </w:rPr>
        <w:t>食品トレーサビリティの管理者やアドバイザーなど専門家</w:t>
      </w:r>
      <w:r w:rsidR="00580618" w:rsidRPr="008905AD">
        <w:rPr>
          <w:rFonts w:hint="eastAsia"/>
        </w:rPr>
        <w:t>を</w:t>
      </w:r>
      <w:r w:rsidRPr="008905AD">
        <w:rPr>
          <w:rFonts w:hint="eastAsia"/>
        </w:rPr>
        <w:t>育成</w:t>
      </w:r>
      <w:r w:rsidR="00580618" w:rsidRPr="008905AD">
        <w:rPr>
          <w:rFonts w:hint="eastAsia"/>
        </w:rPr>
        <w:t>すること</w:t>
      </w:r>
      <w:r w:rsidRPr="008905AD">
        <w:rPr>
          <w:rFonts w:hint="eastAsia"/>
        </w:rPr>
        <w:t>を目的としています。</w:t>
      </w:r>
    </w:p>
    <w:p w14:paraId="53DCF458" w14:textId="77777777" w:rsidR="00AD069B" w:rsidRPr="008905AD" w:rsidRDefault="00580618" w:rsidP="0003138E">
      <w:pPr>
        <w:ind w:firstLine="210"/>
        <w:rPr>
          <w:color w:val="000000"/>
        </w:rPr>
      </w:pPr>
      <w:r w:rsidRPr="008905AD">
        <w:rPr>
          <w:rFonts w:hint="eastAsia"/>
          <w:color w:val="000000"/>
        </w:rPr>
        <w:t>詳細は後述しますが、</w:t>
      </w:r>
      <w:r w:rsidR="00711A10" w:rsidRPr="008905AD">
        <w:rPr>
          <w:rFonts w:hint="eastAsia"/>
          <w:color w:val="000000"/>
        </w:rPr>
        <w:t>原理編では、食品トレーサビリティの原理、食品事業者の導入事例、</w:t>
      </w:r>
      <w:r w:rsidRPr="008905AD">
        <w:rPr>
          <w:rFonts w:hint="eastAsia"/>
          <w:color w:val="000000"/>
        </w:rPr>
        <w:t>海外の制度に加え、</w:t>
      </w:r>
      <w:r w:rsidR="00711A10" w:rsidRPr="008905AD">
        <w:rPr>
          <w:rFonts w:hint="eastAsia"/>
          <w:color w:val="000000"/>
        </w:rPr>
        <w:t>食品衛生管理、危機管理</w:t>
      </w:r>
      <w:r w:rsidRPr="008905AD">
        <w:rPr>
          <w:rFonts w:hint="eastAsia"/>
          <w:color w:val="000000"/>
        </w:rPr>
        <w:t>の仕組み</w:t>
      </w:r>
      <w:r w:rsidR="00711A10" w:rsidRPr="008905AD">
        <w:rPr>
          <w:rFonts w:hint="eastAsia"/>
          <w:color w:val="000000"/>
        </w:rPr>
        <w:t>、表示の信頼性確保についても</w:t>
      </w:r>
      <w:r w:rsidR="00EE76FF" w:rsidRPr="008905AD">
        <w:rPr>
          <w:rFonts w:hint="eastAsia"/>
          <w:color w:val="000000"/>
        </w:rPr>
        <w:t>講義を行い、</w:t>
      </w:r>
      <w:r w:rsidR="00711A10" w:rsidRPr="008905AD">
        <w:rPr>
          <w:rFonts w:hint="eastAsia"/>
          <w:color w:val="000000"/>
        </w:rPr>
        <w:t>習得いただけるようにし</w:t>
      </w:r>
      <w:r w:rsidRPr="008905AD">
        <w:rPr>
          <w:rFonts w:hint="eastAsia"/>
          <w:color w:val="000000"/>
        </w:rPr>
        <w:t>てい</w:t>
      </w:r>
      <w:r w:rsidR="00711A10" w:rsidRPr="008905AD">
        <w:rPr>
          <w:rFonts w:hint="eastAsia"/>
          <w:color w:val="000000"/>
        </w:rPr>
        <w:t>ます。応用編では、</w:t>
      </w:r>
      <w:r w:rsidRPr="008905AD">
        <w:rPr>
          <w:rFonts w:hint="eastAsia"/>
          <w:color w:val="000000"/>
        </w:rPr>
        <w:t>トレーサビリティの</w:t>
      </w:r>
      <w:r w:rsidR="00711A10" w:rsidRPr="008905AD">
        <w:rPr>
          <w:rFonts w:hint="eastAsia"/>
        </w:rPr>
        <w:t>実施計画をつくる実践的な演習（ケースメソッド）</w:t>
      </w:r>
      <w:r w:rsidR="00EE76FF" w:rsidRPr="008905AD">
        <w:rPr>
          <w:rFonts w:hint="eastAsia"/>
        </w:rPr>
        <w:t>を行い</w:t>
      </w:r>
      <w:r w:rsidR="00711A10" w:rsidRPr="008905AD">
        <w:rPr>
          <w:rFonts w:hint="eastAsia"/>
        </w:rPr>
        <w:t>、トレーサビリティの仕組みをつくる能力が獲得できるようにし</w:t>
      </w:r>
      <w:r w:rsidRPr="008905AD">
        <w:rPr>
          <w:rFonts w:hint="eastAsia"/>
        </w:rPr>
        <w:t>てい</w:t>
      </w:r>
      <w:r w:rsidR="00711A10" w:rsidRPr="008905AD">
        <w:rPr>
          <w:rFonts w:hint="eastAsia"/>
        </w:rPr>
        <w:t>ます。</w:t>
      </w:r>
    </w:p>
    <w:p w14:paraId="5E96C4F6" w14:textId="77777777" w:rsidR="0003138E" w:rsidRPr="008905AD" w:rsidRDefault="00580618" w:rsidP="0003138E">
      <w:pPr>
        <w:ind w:firstLine="210"/>
      </w:pPr>
      <w:r w:rsidRPr="008905AD">
        <w:rPr>
          <w:rFonts w:hint="eastAsia"/>
        </w:rPr>
        <w:t>さらに、</w:t>
      </w:r>
      <w:r w:rsidR="0003138E" w:rsidRPr="008905AD">
        <w:rPr>
          <w:rFonts w:hint="eastAsia"/>
        </w:rPr>
        <w:t>民間認定ですが、試験を実施し、「トレーサビリティ管理士」初級、中級の資格を授与します。</w:t>
      </w:r>
      <w:r w:rsidRPr="008905AD">
        <w:rPr>
          <w:rFonts w:hint="eastAsia"/>
        </w:rPr>
        <w:t>また</w:t>
      </w:r>
      <w:r w:rsidR="0003138E" w:rsidRPr="008905AD">
        <w:rPr>
          <w:rFonts w:hint="eastAsia"/>
        </w:rPr>
        <w:t>、修了者には、全員に修了証書を発行します。</w:t>
      </w:r>
    </w:p>
    <w:p w14:paraId="590EE7E8" w14:textId="77777777" w:rsidR="0003138E" w:rsidRPr="008905AD" w:rsidRDefault="00EB7EBA" w:rsidP="0003138E">
      <w:pPr>
        <w:ind w:firstLine="210"/>
      </w:pPr>
      <w:r w:rsidRPr="008905AD">
        <w:rPr>
          <w:rFonts w:hint="eastAsia"/>
        </w:rPr>
        <w:t>生産、製造、流通の現場</w:t>
      </w:r>
      <w:r w:rsidR="0003138E" w:rsidRPr="008905AD">
        <w:rPr>
          <w:rFonts w:hint="eastAsia"/>
        </w:rPr>
        <w:t>で品質管理・</w:t>
      </w:r>
      <w:r w:rsidR="00580618" w:rsidRPr="008905AD">
        <w:rPr>
          <w:rFonts w:hint="eastAsia"/>
        </w:rPr>
        <w:t>品質</w:t>
      </w:r>
      <w:r w:rsidR="0003138E" w:rsidRPr="008905AD">
        <w:rPr>
          <w:rFonts w:hint="eastAsia"/>
        </w:rPr>
        <w:t>保証を担当する方々、国や地方自治体の立場で指導にあたる方々、団体・協会、情報システム会社などで支援にあたる方々</w:t>
      </w:r>
      <w:r w:rsidR="00580618" w:rsidRPr="008905AD">
        <w:rPr>
          <w:rFonts w:hint="eastAsia"/>
        </w:rPr>
        <w:t>は、</w:t>
      </w:r>
      <w:r w:rsidR="0003138E" w:rsidRPr="008905AD">
        <w:rPr>
          <w:rFonts w:hint="eastAsia"/>
        </w:rPr>
        <w:t>ぜひ受講下さい</w:t>
      </w:r>
      <w:r w:rsidR="00580618" w:rsidRPr="008905AD">
        <w:rPr>
          <w:rFonts w:hint="eastAsia"/>
        </w:rPr>
        <w:t>ますよう案内します</w:t>
      </w:r>
      <w:r w:rsidR="0003138E" w:rsidRPr="008905AD">
        <w:rPr>
          <w:rFonts w:hint="eastAsia"/>
        </w:rPr>
        <w:t>。</w:t>
      </w:r>
    </w:p>
    <w:p w14:paraId="2BE3A79E" w14:textId="77777777" w:rsidR="00580618" w:rsidRPr="008905AD" w:rsidRDefault="00580618" w:rsidP="000C11D4">
      <w:pPr>
        <w:rPr>
          <w:color w:val="000000"/>
        </w:rPr>
      </w:pPr>
    </w:p>
    <w:p w14:paraId="57A2274C" w14:textId="764BC1A5" w:rsidR="00AD069B" w:rsidRPr="008B2A39" w:rsidRDefault="00490D50" w:rsidP="000C11D4">
      <w:pPr>
        <w:rPr>
          <w:color w:val="000000"/>
        </w:rPr>
      </w:pPr>
      <w:r w:rsidRPr="008905AD">
        <w:rPr>
          <w:rFonts w:hint="eastAsia"/>
          <w:color w:val="000000"/>
        </w:rPr>
        <w:lastRenderedPageBreak/>
        <w:t xml:space="preserve">２．期日・場所　　</w:t>
      </w:r>
      <w:r w:rsidR="00AD069B" w:rsidRPr="008B2A39">
        <w:rPr>
          <w:rFonts w:hint="eastAsia"/>
          <w:color w:val="000000"/>
        </w:rPr>
        <w:t>202</w:t>
      </w:r>
      <w:r w:rsidR="00CE6823" w:rsidRPr="008B2A39">
        <w:rPr>
          <w:color w:val="000000"/>
        </w:rPr>
        <w:t>5</w:t>
      </w:r>
      <w:r w:rsidR="00AD069B" w:rsidRPr="008B2A39">
        <w:rPr>
          <w:rFonts w:hint="eastAsia"/>
          <w:color w:val="000000"/>
        </w:rPr>
        <w:t>年</w:t>
      </w:r>
      <w:r w:rsidR="004F30B6" w:rsidRPr="008B2A39">
        <w:rPr>
          <w:color w:val="000000"/>
        </w:rPr>
        <w:t>9</w:t>
      </w:r>
      <w:r w:rsidR="00AD069B" w:rsidRPr="008B2A39">
        <w:rPr>
          <w:rFonts w:hint="eastAsia"/>
          <w:color w:val="000000"/>
        </w:rPr>
        <w:t>月</w:t>
      </w:r>
      <w:r w:rsidR="00CE6823" w:rsidRPr="008B2A39">
        <w:rPr>
          <w:color w:val="000000"/>
        </w:rPr>
        <w:t>4</w:t>
      </w:r>
      <w:r w:rsidR="00023C8E" w:rsidRPr="008B2A39">
        <w:rPr>
          <w:rFonts w:hint="eastAsia"/>
          <w:color w:val="000000"/>
        </w:rPr>
        <w:t>日</w:t>
      </w:r>
      <w:r w:rsidR="00AD069B" w:rsidRPr="008B2A39">
        <w:rPr>
          <w:rFonts w:hint="eastAsia"/>
          <w:color w:val="000000"/>
        </w:rPr>
        <w:t>（</w:t>
      </w:r>
      <w:r w:rsidR="00CE6823" w:rsidRPr="008B2A39">
        <w:rPr>
          <w:rFonts w:hint="eastAsia"/>
          <w:color w:val="000000"/>
        </w:rPr>
        <w:t>木</w:t>
      </w:r>
      <w:r w:rsidR="00AD069B" w:rsidRPr="008B2A39">
        <w:rPr>
          <w:rFonts w:hint="eastAsia"/>
          <w:color w:val="000000"/>
        </w:rPr>
        <w:t xml:space="preserve">）原理編　</w:t>
      </w:r>
      <w:r w:rsidR="008530BE" w:rsidRPr="008B2A39">
        <w:rPr>
          <w:color w:val="000000"/>
        </w:rPr>
        <w:t>9</w:t>
      </w:r>
      <w:r w:rsidR="008530BE" w:rsidRPr="008B2A39">
        <w:rPr>
          <w:color w:val="000000"/>
        </w:rPr>
        <w:t>時</w:t>
      </w:r>
      <w:r w:rsidR="008530BE" w:rsidRPr="008B2A39">
        <w:rPr>
          <w:rFonts w:hint="eastAsia"/>
          <w:color w:val="000000"/>
        </w:rPr>
        <w:t>50</w:t>
      </w:r>
      <w:r w:rsidR="008530BE" w:rsidRPr="008B2A39">
        <w:rPr>
          <w:rFonts w:hint="eastAsia"/>
          <w:color w:val="000000"/>
        </w:rPr>
        <w:t>分</w:t>
      </w:r>
      <w:r w:rsidR="008530BE" w:rsidRPr="008B2A39">
        <w:rPr>
          <w:color w:val="000000"/>
        </w:rPr>
        <w:t>～</w:t>
      </w:r>
      <w:r w:rsidR="008530BE" w:rsidRPr="008B2A39">
        <w:t>1</w:t>
      </w:r>
      <w:r w:rsidR="00DC679F" w:rsidRPr="008B2A39">
        <w:t>8</w:t>
      </w:r>
      <w:r w:rsidR="008530BE" w:rsidRPr="008B2A39">
        <w:t>時</w:t>
      </w:r>
      <w:r w:rsidR="002D5460" w:rsidRPr="008B2A39">
        <w:t>0</w:t>
      </w:r>
      <w:r w:rsidR="008530BE" w:rsidRPr="008B2A39">
        <w:rPr>
          <w:rFonts w:hint="eastAsia"/>
        </w:rPr>
        <w:t>0</w:t>
      </w:r>
      <w:r w:rsidR="008530BE" w:rsidRPr="008B2A39">
        <w:rPr>
          <w:rFonts w:hint="eastAsia"/>
        </w:rPr>
        <w:t>分</w:t>
      </w:r>
    </w:p>
    <w:p w14:paraId="02CA72B8" w14:textId="7D297D5D" w:rsidR="008530BE" w:rsidRPr="008905AD" w:rsidRDefault="00AD069B" w:rsidP="00A733DD">
      <w:pPr>
        <w:ind w:leftChars="900" w:left="1890"/>
      </w:pPr>
      <w:r w:rsidRPr="008B2A39">
        <w:rPr>
          <w:color w:val="000000"/>
        </w:rPr>
        <w:t>202</w:t>
      </w:r>
      <w:r w:rsidR="00CE6823" w:rsidRPr="008B2A39">
        <w:rPr>
          <w:color w:val="000000"/>
        </w:rPr>
        <w:t>5</w:t>
      </w:r>
      <w:r w:rsidRPr="008B2A39">
        <w:rPr>
          <w:rFonts w:hint="eastAsia"/>
          <w:color w:val="000000"/>
        </w:rPr>
        <w:t>年</w:t>
      </w:r>
      <w:r w:rsidR="004F30B6" w:rsidRPr="008B2A39">
        <w:rPr>
          <w:color w:val="000000"/>
        </w:rPr>
        <w:t>9</w:t>
      </w:r>
      <w:r w:rsidRPr="008B2A39">
        <w:rPr>
          <w:rFonts w:hint="eastAsia"/>
          <w:color w:val="000000"/>
        </w:rPr>
        <w:t>月</w:t>
      </w:r>
      <w:r w:rsidR="00CE6823" w:rsidRPr="008B2A39">
        <w:rPr>
          <w:color w:val="000000"/>
        </w:rPr>
        <w:t>5</w:t>
      </w:r>
      <w:r w:rsidR="0003138E" w:rsidRPr="008B2A39">
        <w:rPr>
          <w:rFonts w:hint="eastAsia"/>
          <w:color w:val="000000"/>
        </w:rPr>
        <w:t>日（</w:t>
      </w:r>
      <w:r w:rsidR="00CE6823" w:rsidRPr="008B2A39">
        <w:rPr>
          <w:rFonts w:hint="eastAsia"/>
          <w:color w:val="000000"/>
        </w:rPr>
        <w:t>金</w:t>
      </w:r>
      <w:r w:rsidR="0003138E" w:rsidRPr="008B2A39">
        <w:rPr>
          <w:rFonts w:hint="eastAsia"/>
          <w:color w:val="000000"/>
        </w:rPr>
        <w:t>）</w:t>
      </w:r>
      <w:r w:rsidRPr="008B2A39">
        <w:rPr>
          <w:rFonts w:hint="eastAsia"/>
          <w:color w:val="000000"/>
        </w:rPr>
        <w:t>応</w:t>
      </w:r>
      <w:r w:rsidRPr="008905AD">
        <w:rPr>
          <w:rFonts w:hint="eastAsia"/>
          <w:color w:val="000000"/>
        </w:rPr>
        <w:t>用編</w:t>
      </w:r>
      <w:r w:rsidRPr="008905AD">
        <w:rPr>
          <w:color w:val="000000"/>
        </w:rPr>
        <w:t xml:space="preserve"> </w:t>
      </w:r>
      <w:r w:rsidR="0003138E" w:rsidRPr="008905AD">
        <w:rPr>
          <w:color w:val="000000"/>
        </w:rPr>
        <w:t xml:space="preserve"> </w:t>
      </w:r>
      <w:r w:rsidR="008530BE" w:rsidRPr="008905AD">
        <w:rPr>
          <w:rFonts w:hint="eastAsia"/>
        </w:rPr>
        <w:t>9</w:t>
      </w:r>
      <w:r w:rsidR="008530BE" w:rsidRPr="008905AD">
        <w:rPr>
          <w:rFonts w:hint="eastAsia"/>
        </w:rPr>
        <w:t>時</w:t>
      </w:r>
      <w:r w:rsidR="008530BE" w:rsidRPr="008905AD">
        <w:rPr>
          <w:rFonts w:hint="eastAsia"/>
        </w:rPr>
        <w:t>00</w:t>
      </w:r>
      <w:r w:rsidR="008530BE" w:rsidRPr="008905AD">
        <w:rPr>
          <w:rFonts w:hint="eastAsia"/>
        </w:rPr>
        <w:t>分〜</w:t>
      </w:r>
      <w:r w:rsidR="008530BE" w:rsidRPr="008905AD">
        <w:rPr>
          <w:rFonts w:hint="eastAsia"/>
        </w:rPr>
        <w:t>17</w:t>
      </w:r>
      <w:r w:rsidR="008530BE" w:rsidRPr="008905AD">
        <w:rPr>
          <w:rFonts w:hint="eastAsia"/>
        </w:rPr>
        <w:t>時</w:t>
      </w:r>
      <w:r w:rsidR="002D5460" w:rsidRPr="008905AD">
        <w:t>2</w:t>
      </w:r>
      <w:r w:rsidR="008530BE" w:rsidRPr="008905AD">
        <w:rPr>
          <w:rFonts w:hint="eastAsia"/>
        </w:rPr>
        <w:t>0</w:t>
      </w:r>
      <w:r w:rsidR="008530BE" w:rsidRPr="008905AD">
        <w:rPr>
          <w:rFonts w:hint="eastAsia"/>
        </w:rPr>
        <w:t>分</w:t>
      </w:r>
    </w:p>
    <w:p w14:paraId="2B9FA3BC" w14:textId="77777777" w:rsidR="00490D50" w:rsidRPr="008905AD" w:rsidRDefault="00ED48E8" w:rsidP="00A733DD">
      <w:pPr>
        <w:ind w:leftChars="900" w:left="1890"/>
        <w:rPr>
          <w:color w:val="000000"/>
        </w:rPr>
      </w:pPr>
      <w:r w:rsidRPr="008905AD">
        <w:rPr>
          <w:rFonts w:hint="eastAsia"/>
          <w:color w:val="000000"/>
        </w:rPr>
        <w:t>京都大学百周年時計台記念館</w:t>
      </w:r>
      <w:r w:rsidRPr="008905AD">
        <w:rPr>
          <w:color w:val="000000"/>
        </w:rPr>
        <w:t xml:space="preserve"> </w:t>
      </w:r>
      <w:r w:rsidRPr="008905AD">
        <w:rPr>
          <w:rFonts w:hint="eastAsia"/>
          <w:color w:val="000000"/>
        </w:rPr>
        <w:t>会議室Ⅲ</w:t>
      </w:r>
      <w:r w:rsidR="008530BE" w:rsidRPr="008905AD">
        <w:rPr>
          <w:rFonts w:hint="eastAsia"/>
          <w:color w:val="000000"/>
        </w:rPr>
        <w:t>（京都大学</w:t>
      </w:r>
      <w:r w:rsidR="00E24BF1" w:rsidRPr="008905AD">
        <w:rPr>
          <w:rFonts w:hint="eastAsia"/>
          <w:color w:val="000000"/>
        </w:rPr>
        <w:t>本部</w:t>
      </w:r>
      <w:r w:rsidR="008530BE" w:rsidRPr="008905AD">
        <w:rPr>
          <w:rFonts w:hint="eastAsia"/>
          <w:color w:val="000000"/>
        </w:rPr>
        <w:t>構内）</w:t>
      </w:r>
    </w:p>
    <w:p w14:paraId="26592131" w14:textId="77777777" w:rsidR="00BC0984" w:rsidRPr="008905AD" w:rsidRDefault="00BC0984" w:rsidP="005D7731">
      <w:pPr>
        <w:ind w:left="210" w:hangingChars="100" w:hanging="210"/>
        <w:rPr>
          <w:color w:val="000000"/>
        </w:rPr>
      </w:pPr>
    </w:p>
    <w:p w14:paraId="76FF936E" w14:textId="5DA0AE36" w:rsidR="00AD069B" w:rsidRPr="005E13DB" w:rsidRDefault="00490D50" w:rsidP="005E13DB">
      <w:pPr>
        <w:numPr>
          <w:ilvl w:val="0"/>
          <w:numId w:val="11"/>
        </w:numPr>
        <w:tabs>
          <w:tab w:val="clear" w:pos="420"/>
          <w:tab w:val="left" w:pos="426"/>
        </w:tabs>
        <w:ind w:left="1843" w:hanging="1844"/>
        <w:rPr>
          <w:rFonts w:ascii="Times New Roman" w:hAnsi="Times New Roman" w:cs="ＭＳ 明朝"/>
          <w:color w:val="000000"/>
          <w:kern w:val="0"/>
          <w:szCs w:val="21"/>
        </w:rPr>
      </w:pPr>
      <w:r w:rsidRPr="005E13DB">
        <w:rPr>
          <w:rFonts w:hint="eastAsia"/>
          <w:color w:val="000000"/>
        </w:rPr>
        <w:t>研修対象　　　食品関連企業の品質管理</w:t>
      </w:r>
      <w:r w:rsidR="00540190" w:rsidRPr="005E13DB">
        <w:rPr>
          <w:rFonts w:hint="eastAsia"/>
          <w:color w:val="000000"/>
        </w:rPr>
        <w:t>・品質保証</w:t>
      </w:r>
      <w:r w:rsidRPr="005E13DB">
        <w:rPr>
          <w:rFonts w:hint="eastAsia"/>
          <w:color w:val="000000"/>
        </w:rPr>
        <w:t>担当者、地</w:t>
      </w:r>
      <w:r w:rsidR="00540190" w:rsidRPr="005E13DB">
        <w:rPr>
          <w:rFonts w:hint="eastAsia"/>
          <w:color w:val="000000"/>
        </w:rPr>
        <w:t>方自治体・</w:t>
      </w:r>
      <w:r w:rsidRPr="005E13DB">
        <w:rPr>
          <w:rFonts w:hint="eastAsia"/>
          <w:color w:val="000000"/>
        </w:rPr>
        <w:t>農協</w:t>
      </w:r>
      <w:r w:rsidR="00A733DD" w:rsidRPr="005E13DB">
        <w:rPr>
          <w:rFonts w:hint="eastAsia"/>
          <w:color w:val="000000"/>
        </w:rPr>
        <w:t>・漁協</w:t>
      </w:r>
      <w:r w:rsidRPr="005E13DB">
        <w:rPr>
          <w:rFonts w:hint="eastAsia"/>
          <w:color w:val="000000"/>
        </w:rPr>
        <w:t>の食品安全対</w:t>
      </w:r>
      <w:r w:rsidR="005E13DB" w:rsidRPr="005E13DB">
        <w:rPr>
          <w:rFonts w:hint="eastAsia"/>
          <w:color w:val="000000"/>
        </w:rPr>
        <w:t>策や食品流通担当者、</w:t>
      </w:r>
      <w:r w:rsidR="005E13DB" w:rsidRPr="005E13DB">
        <w:rPr>
          <w:rFonts w:ascii="Times New Roman" w:hAnsi="Times New Roman" w:cs="ＭＳ 明朝" w:hint="eastAsia"/>
          <w:color w:val="000000"/>
          <w:kern w:val="0"/>
          <w:szCs w:val="21"/>
        </w:rPr>
        <w:t>農林水産省・農政局職員、</w:t>
      </w:r>
      <w:r w:rsidR="005E13DB" w:rsidRPr="005E13DB">
        <w:rPr>
          <w:rFonts w:hint="eastAsia"/>
          <w:color w:val="000000"/>
        </w:rPr>
        <w:t>団体・協会の職員、農業経営者・漁業経営者、</w:t>
      </w:r>
      <w:r w:rsidR="005E13DB" w:rsidRPr="005E13DB">
        <w:rPr>
          <w:rFonts w:ascii="Times New Roman" w:hAnsi="Times New Roman" w:cs="ＭＳ 明朝" w:hint="eastAsia"/>
          <w:color w:val="000000"/>
          <w:kern w:val="0"/>
          <w:szCs w:val="21"/>
        </w:rPr>
        <w:t>研究者、学生</w:t>
      </w:r>
      <w:r w:rsidR="00D850DD" w:rsidRPr="005E13DB">
        <w:rPr>
          <w:rFonts w:ascii="Times New Roman" w:hAnsi="Times New Roman" w:cs="ＭＳ 明朝" w:hint="eastAsia"/>
          <w:color w:val="000000"/>
          <w:kern w:val="0"/>
          <w:szCs w:val="21"/>
        </w:rPr>
        <w:t>な</w:t>
      </w:r>
      <w:r w:rsidRPr="005E13DB">
        <w:rPr>
          <w:rFonts w:ascii="Times New Roman" w:hAnsi="Times New Roman" w:cs="ＭＳ 明朝" w:hint="eastAsia"/>
          <w:color w:val="000000"/>
          <w:kern w:val="0"/>
          <w:szCs w:val="21"/>
        </w:rPr>
        <w:t>ど</w:t>
      </w:r>
    </w:p>
    <w:p w14:paraId="45C7E616" w14:textId="77777777" w:rsidR="007B5F4B" w:rsidRPr="008905AD" w:rsidRDefault="007B5F4B" w:rsidP="00E51F4A">
      <w:pPr>
        <w:rPr>
          <w:color w:val="000000"/>
        </w:rPr>
      </w:pPr>
    </w:p>
    <w:p w14:paraId="20D2AF0A" w14:textId="77777777" w:rsidR="00111C8D" w:rsidRPr="00C43D35" w:rsidRDefault="008530BE" w:rsidP="00111C8D">
      <w:pPr>
        <w:numPr>
          <w:ilvl w:val="0"/>
          <w:numId w:val="11"/>
        </w:numPr>
      </w:pPr>
      <w:r w:rsidRPr="008905AD">
        <w:rPr>
          <w:rFonts w:ascii="Times New Roman" w:hAnsi="Times New Roman" w:cs="ＭＳ 明朝" w:hint="eastAsia"/>
          <w:kern w:val="0"/>
          <w:szCs w:val="21"/>
        </w:rPr>
        <w:t>受講定員　　　全カリキュラム</w:t>
      </w:r>
      <w:r w:rsidR="006127B6">
        <w:rPr>
          <w:rFonts w:ascii="Times New Roman" w:hAnsi="Times New Roman" w:cs="ＭＳ 明朝" w:hint="eastAsia"/>
          <w:kern w:val="0"/>
          <w:szCs w:val="21"/>
        </w:rPr>
        <w:t xml:space="preserve"> </w:t>
      </w:r>
      <w:r w:rsidR="006127B6">
        <w:rPr>
          <w:rFonts w:ascii="Times New Roman" w:hAnsi="Times New Roman" w:cs="ＭＳ 明朝"/>
          <w:kern w:val="0"/>
          <w:szCs w:val="21"/>
        </w:rPr>
        <w:t xml:space="preserve">         </w:t>
      </w:r>
      <w:r w:rsidRPr="00C43D35">
        <w:rPr>
          <w:rFonts w:ascii="Times New Roman" w:hAnsi="Times New Roman" w:cs="ＭＳ 明朝" w:hint="eastAsia"/>
          <w:kern w:val="0"/>
          <w:szCs w:val="21"/>
        </w:rPr>
        <w:t xml:space="preserve">　</w:t>
      </w:r>
      <w:r w:rsidR="00A93539" w:rsidRPr="00C43D35">
        <w:rPr>
          <w:rFonts w:ascii="Times New Roman" w:hAnsi="Times New Roman" w:cs="ＭＳ 明朝"/>
          <w:kern w:val="0"/>
          <w:szCs w:val="21"/>
        </w:rPr>
        <w:t>2</w:t>
      </w:r>
      <w:r w:rsidR="006127B6" w:rsidRPr="00C43D35">
        <w:rPr>
          <w:rFonts w:ascii="Times New Roman" w:hAnsi="Times New Roman" w:cs="ＭＳ 明朝"/>
          <w:kern w:val="0"/>
          <w:szCs w:val="21"/>
        </w:rPr>
        <w:t>5</w:t>
      </w:r>
      <w:r w:rsidRPr="00C43D35">
        <w:rPr>
          <w:rFonts w:hint="eastAsia"/>
        </w:rPr>
        <w:t xml:space="preserve">名　</w:t>
      </w:r>
    </w:p>
    <w:p w14:paraId="4D91CC54" w14:textId="77777777" w:rsidR="008530BE" w:rsidRPr="00C43D35" w:rsidRDefault="008530BE" w:rsidP="006D709C">
      <w:pPr>
        <w:ind w:left="420" w:firstLineChars="650" w:firstLine="1365"/>
      </w:pPr>
      <w:r w:rsidRPr="00C43D35">
        <w:rPr>
          <w:rFonts w:hint="eastAsia"/>
        </w:rPr>
        <w:t>（ケースメソッドを行うため定員を</w:t>
      </w:r>
      <w:r w:rsidR="006D709C" w:rsidRPr="00C43D35">
        <w:rPr>
          <w:rFonts w:hint="eastAsia"/>
        </w:rPr>
        <w:t>抑えています</w:t>
      </w:r>
      <w:r w:rsidRPr="00C43D35">
        <w:rPr>
          <w:rFonts w:hint="eastAsia"/>
        </w:rPr>
        <w:t>）</w:t>
      </w:r>
    </w:p>
    <w:p w14:paraId="6D58871B" w14:textId="77777777" w:rsidR="002E74A5" w:rsidRPr="00C43D35" w:rsidRDefault="002E74A5" w:rsidP="006D709C">
      <w:pPr>
        <w:ind w:left="420" w:firstLineChars="650" w:firstLine="1365"/>
      </w:pPr>
      <w:r w:rsidRPr="00C43D35">
        <w:rPr>
          <w:rFonts w:hint="eastAsia"/>
        </w:rPr>
        <w:t xml:space="preserve"> </w:t>
      </w:r>
      <w:r w:rsidRPr="00C43D35">
        <w:rPr>
          <w:rFonts w:hint="eastAsia"/>
        </w:rPr>
        <w:t>原理編のみ（</w:t>
      </w:r>
      <w:r w:rsidR="006127B6" w:rsidRPr="00C43D35">
        <w:rPr>
          <w:rFonts w:hint="eastAsia"/>
        </w:rPr>
        <w:t>1</w:t>
      </w:r>
      <w:r w:rsidRPr="00C43D35">
        <w:rPr>
          <w:rFonts w:hint="eastAsia"/>
        </w:rPr>
        <w:t xml:space="preserve">日目のみ）　</w:t>
      </w:r>
      <w:r w:rsidR="006127B6" w:rsidRPr="00C43D35">
        <w:t>2</w:t>
      </w:r>
      <w:r w:rsidRPr="00C43D35">
        <w:t>0</w:t>
      </w:r>
      <w:r w:rsidRPr="00C43D35">
        <w:rPr>
          <w:rFonts w:hint="eastAsia"/>
        </w:rPr>
        <w:t>名</w:t>
      </w:r>
    </w:p>
    <w:p w14:paraId="784419C8" w14:textId="77777777" w:rsidR="002E74A5" w:rsidRPr="00C43D35" w:rsidRDefault="002E74A5" w:rsidP="002E74A5">
      <w:pPr>
        <w:ind w:left="420" w:firstLineChars="700" w:firstLine="1470"/>
      </w:pPr>
      <w:r w:rsidRPr="00C43D35">
        <w:rPr>
          <w:rFonts w:hint="eastAsia"/>
        </w:rPr>
        <w:t>応用編のみ（</w:t>
      </w:r>
      <w:r w:rsidR="006127B6" w:rsidRPr="00C43D35">
        <w:t>2</w:t>
      </w:r>
      <w:r w:rsidRPr="00C43D35">
        <w:rPr>
          <w:rFonts w:hint="eastAsia"/>
        </w:rPr>
        <w:t>日目のみ）</w:t>
      </w:r>
      <w:r w:rsidRPr="00C43D35">
        <w:rPr>
          <w:rFonts w:hint="eastAsia"/>
        </w:rPr>
        <w:t xml:space="preserve"> </w:t>
      </w:r>
      <w:r w:rsidRPr="00C43D35">
        <w:t xml:space="preserve">  5</w:t>
      </w:r>
      <w:r w:rsidRPr="00C43D35">
        <w:rPr>
          <w:rFonts w:hint="eastAsia"/>
        </w:rPr>
        <w:t>名</w:t>
      </w:r>
    </w:p>
    <w:p w14:paraId="679DFAF9" w14:textId="77777777" w:rsidR="005153DB" w:rsidRPr="008905AD" w:rsidRDefault="008530BE" w:rsidP="008530BE">
      <w:r w:rsidRPr="008905AD">
        <w:rPr>
          <w:rFonts w:hint="eastAsia"/>
        </w:rPr>
        <w:t xml:space="preserve">　　　　　　　　　　</w:t>
      </w:r>
    </w:p>
    <w:p w14:paraId="32B22343" w14:textId="77777777" w:rsidR="008530BE" w:rsidRPr="008905AD" w:rsidRDefault="008530BE" w:rsidP="008530BE">
      <w:pPr>
        <w:numPr>
          <w:ilvl w:val="0"/>
          <w:numId w:val="11"/>
        </w:numPr>
        <w:tabs>
          <w:tab w:val="left" w:pos="1895"/>
        </w:tabs>
      </w:pPr>
      <w:r w:rsidRPr="008905AD">
        <w:rPr>
          <w:rFonts w:hint="eastAsia"/>
        </w:rPr>
        <w:t>受講料</w:t>
      </w:r>
      <w:r w:rsidRPr="008905AD">
        <w:rPr>
          <w:rFonts w:hint="eastAsia"/>
        </w:rPr>
        <w:tab/>
      </w:r>
      <w:r w:rsidRPr="008905AD">
        <w:rPr>
          <w:rFonts w:hint="eastAsia"/>
        </w:rPr>
        <w:t xml:space="preserve">全カリキュラム　</w:t>
      </w:r>
      <w:r w:rsidRPr="008905AD">
        <w:rPr>
          <w:rFonts w:hint="eastAsia"/>
        </w:rPr>
        <w:t xml:space="preserve"> </w:t>
      </w:r>
      <w:r w:rsidRPr="008905AD">
        <w:t xml:space="preserve">   </w:t>
      </w:r>
      <w:r w:rsidRPr="008905AD">
        <w:rPr>
          <w:rFonts w:hint="eastAsia"/>
        </w:rPr>
        <w:t xml:space="preserve">　</w:t>
      </w:r>
      <w:r w:rsidRPr="008905AD">
        <w:t xml:space="preserve">  </w:t>
      </w:r>
      <w:r w:rsidR="00060B7E" w:rsidRPr="008905AD">
        <w:rPr>
          <w:rFonts w:hint="eastAsia"/>
        </w:rPr>
        <w:t xml:space="preserve">　　　</w:t>
      </w:r>
      <w:r w:rsidR="00060B7E" w:rsidRPr="008905AD">
        <w:rPr>
          <w:rFonts w:hint="eastAsia"/>
        </w:rPr>
        <w:t xml:space="preserve"> </w:t>
      </w:r>
      <w:r w:rsidR="00060B7E" w:rsidRPr="008905AD">
        <w:t xml:space="preserve"> </w:t>
      </w:r>
      <w:r w:rsidRPr="008905AD">
        <w:t>30</w:t>
      </w:r>
      <w:r w:rsidRPr="008905AD">
        <w:rPr>
          <w:rFonts w:hint="eastAsia"/>
        </w:rPr>
        <w:t>,000</w:t>
      </w:r>
      <w:r w:rsidRPr="008905AD">
        <w:rPr>
          <w:rFonts w:hint="eastAsia"/>
        </w:rPr>
        <w:t>円</w:t>
      </w:r>
      <w:r w:rsidRPr="008905AD">
        <w:rPr>
          <w:rFonts w:hint="eastAsia"/>
          <w:sz w:val="18"/>
          <w:szCs w:val="18"/>
        </w:rPr>
        <w:t>（消費税込）</w:t>
      </w:r>
    </w:p>
    <w:p w14:paraId="76FF7E07" w14:textId="77777777" w:rsidR="008530BE" w:rsidRPr="008905AD" w:rsidRDefault="00060B7E" w:rsidP="008530BE">
      <w:pPr>
        <w:tabs>
          <w:tab w:val="left" w:pos="2100"/>
        </w:tabs>
        <w:ind w:firstLineChars="900" w:firstLine="1890"/>
      </w:pPr>
      <w:r w:rsidRPr="008905AD">
        <w:rPr>
          <w:rFonts w:hint="eastAsia"/>
        </w:rPr>
        <w:t>原理編：</w:t>
      </w:r>
      <w:r w:rsidR="008530BE" w:rsidRPr="008905AD">
        <w:rPr>
          <w:rFonts w:hint="eastAsia"/>
        </w:rPr>
        <w:t xml:space="preserve">講義のみ（１日目のみ）　</w:t>
      </w:r>
      <w:r w:rsidR="008530BE" w:rsidRPr="008905AD">
        <w:t>15</w:t>
      </w:r>
      <w:r w:rsidR="008530BE" w:rsidRPr="008905AD">
        <w:rPr>
          <w:rFonts w:hint="eastAsia"/>
        </w:rPr>
        <w:t>,000</w:t>
      </w:r>
      <w:r w:rsidR="008530BE" w:rsidRPr="008905AD">
        <w:rPr>
          <w:rFonts w:hint="eastAsia"/>
        </w:rPr>
        <w:t>円</w:t>
      </w:r>
      <w:r w:rsidR="008530BE" w:rsidRPr="008905AD">
        <w:rPr>
          <w:rFonts w:hint="eastAsia"/>
          <w:sz w:val="18"/>
          <w:szCs w:val="18"/>
        </w:rPr>
        <w:t>（消費税込）</w:t>
      </w:r>
      <w:r w:rsidR="008530BE" w:rsidRPr="008905AD">
        <w:rPr>
          <w:rFonts w:hint="eastAsia"/>
        </w:rPr>
        <w:t xml:space="preserve">　　</w:t>
      </w:r>
    </w:p>
    <w:p w14:paraId="4292D7B1" w14:textId="77777777" w:rsidR="008530BE" w:rsidRPr="008905AD" w:rsidRDefault="00060B7E" w:rsidP="00386928">
      <w:pPr>
        <w:tabs>
          <w:tab w:val="left" w:pos="2100"/>
        </w:tabs>
        <w:ind w:firstLineChars="900" w:firstLine="1890"/>
      </w:pPr>
      <w:r w:rsidRPr="008905AD">
        <w:rPr>
          <w:rFonts w:hint="eastAsia"/>
        </w:rPr>
        <w:t>応用編：</w:t>
      </w:r>
      <w:r w:rsidR="008530BE" w:rsidRPr="008905AD">
        <w:rPr>
          <w:rFonts w:hint="eastAsia"/>
        </w:rPr>
        <w:t>演習のみ（</w:t>
      </w:r>
      <w:r w:rsidR="00DD1276" w:rsidRPr="008905AD">
        <w:rPr>
          <w:rFonts w:hint="eastAsia"/>
        </w:rPr>
        <w:t>２</w:t>
      </w:r>
      <w:r w:rsidR="008530BE" w:rsidRPr="008905AD">
        <w:rPr>
          <w:rFonts w:hint="eastAsia"/>
        </w:rPr>
        <w:t xml:space="preserve">日目のみ）　</w:t>
      </w:r>
      <w:r w:rsidR="008530BE" w:rsidRPr="008905AD">
        <w:t>18</w:t>
      </w:r>
      <w:r w:rsidR="008530BE" w:rsidRPr="008905AD">
        <w:rPr>
          <w:rFonts w:hint="eastAsia"/>
        </w:rPr>
        <w:t>,000</w:t>
      </w:r>
      <w:r w:rsidR="008530BE" w:rsidRPr="008905AD">
        <w:rPr>
          <w:rFonts w:hint="eastAsia"/>
        </w:rPr>
        <w:t>円</w:t>
      </w:r>
      <w:r w:rsidR="008530BE" w:rsidRPr="008905AD">
        <w:rPr>
          <w:rFonts w:hint="eastAsia"/>
          <w:sz w:val="18"/>
          <w:szCs w:val="18"/>
        </w:rPr>
        <w:t>（消費税込）</w:t>
      </w:r>
    </w:p>
    <w:p w14:paraId="1669729A" w14:textId="75EA16A1" w:rsidR="008530BE" w:rsidRPr="008905AD" w:rsidRDefault="008530BE" w:rsidP="008530BE">
      <w:pPr>
        <w:tabs>
          <w:tab w:val="left" w:pos="2100"/>
        </w:tabs>
        <w:ind w:firstLineChars="850" w:firstLine="1785"/>
        <w:rPr>
          <w:szCs w:val="21"/>
        </w:rPr>
      </w:pPr>
      <w:r w:rsidRPr="008905AD">
        <w:rPr>
          <w:rFonts w:hint="eastAsia"/>
          <w:szCs w:val="21"/>
        </w:rPr>
        <w:t>（学生：全カリキュラム</w:t>
      </w:r>
      <w:r w:rsidRPr="008905AD">
        <w:rPr>
          <w:rFonts w:hint="eastAsia"/>
          <w:szCs w:val="21"/>
        </w:rPr>
        <w:t>1</w:t>
      </w:r>
      <w:r w:rsidRPr="008905AD">
        <w:rPr>
          <w:szCs w:val="21"/>
        </w:rPr>
        <w:t>5</w:t>
      </w:r>
      <w:r w:rsidRPr="008905AD">
        <w:rPr>
          <w:rFonts w:hint="eastAsia"/>
          <w:szCs w:val="21"/>
        </w:rPr>
        <w:t>,000</w:t>
      </w:r>
      <w:r w:rsidRPr="008905AD">
        <w:rPr>
          <w:rFonts w:hint="eastAsia"/>
          <w:szCs w:val="21"/>
        </w:rPr>
        <w:t>円　詳細</w:t>
      </w:r>
      <w:r w:rsidR="005153DB" w:rsidRPr="008905AD">
        <w:rPr>
          <w:rFonts w:hint="eastAsia"/>
          <w:szCs w:val="21"/>
        </w:rPr>
        <w:t>は</w:t>
      </w:r>
      <w:r w:rsidRPr="008905AD">
        <w:rPr>
          <w:rFonts w:hint="eastAsia"/>
          <w:szCs w:val="21"/>
        </w:rPr>
        <w:t>問い合わせ</w:t>
      </w:r>
      <w:r w:rsidR="005153DB" w:rsidRPr="008905AD">
        <w:rPr>
          <w:rFonts w:hint="eastAsia"/>
          <w:szCs w:val="21"/>
        </w:rPr>
        <w:t>て</w:t>
      </w:r>
      <w:r w:rsidRPr="008905AD">
        <w:rPr>
          <w:rFonts w:hint="eastAsia"/>
          <w:szCs w:val="21"/>
        </w:rPr>
        <w:t>ください）</w:t>
      </w:r>
    </w:p>
    <w:p w14:paraId="665E347E" w14:textId="77777777" w:rsidR="008530BE" w:rsidRPr="008905AD" w:rsidRDefault="008530BE" w:rsidP="008530BE">
      <w:pPr>
        <w:tabs>
          <w:tab w:val="left" w:pos="2100"/>
        </w:tabs>
        <w:ind w:firstLineChars="900" w:firstLine="1890"/>
      </w:pPr>
      <w:r w:rsidRPr="008905AD">
        <w:rPr>
          <w:rFonts w:hint="eastAsia"/>
        </w:rPr>
        <w:t>他にテキスト代</w:t>
      </w:r>
      <w:r w:rsidRPr="008905AD">
        <w:rPr>
          <w:rFonts w:hint="eastAsia"/>
        </w:rPr>
        <w:t>2,500</w:t>
      </w:r>
      <w:r w:rsidRPr="008905AD">
        <w:rPr>
          <w:rFonts w:hint="eastAsia"/>
        </w:rPr>
        <w:t>円が必要です。申し込み後、別</w:t>
      </w:r>
      <w:r w:rsidR="005153DB" w:rsidRPr="008905AD">
        <w:rPr>
          <w:rFonts w:hint="eastAsia"/>
        </w:rPr>
        <w:t>に</w:t>
      </w:r>
      <w:r w:rsidRPr="008905AD">
        <w:rPr>
          <w:rFonts w:hint="eastAsia"/>
        </w:rPr>
        <w:t>案内します。</w:t>
      </w:r>
    </w:p>
    <w:p w14:paraId="4710A89B" w14:textId="77777777" w:rsidR="005B71CC" w:rsidRPr="008905AD" w:rsidRDefault="005B71CC" w:rsidP="00DE430B">
      <w:pPr>
        <w:tabs>
          <w:tab w:val="left" w:pos="2100"/>
        </w:tabs>
        <w:rPr>
          <w:color w:val="000000"/>
        </w:rPr>
      </w:pPr>
    </w:p>
    <w:p w14:paraId="65210C30" w14:textId="77777777" w:rsidR="00F53A5E" w:rsidRPr="008905AD" w:rsidRDefault="005B71CC" w:rsidP="005B71CC">
      <w:pPr>
        <w:numPr>
          <w:ilvl w:val="0"/>
          <w:numId w:val="11"/>
        </w:numPr>
        <w:rPr>
          <w:color w:val="000000"/>
        </w:rPr>
      </w:pPr>
      <w:r w:rsidRPr="008905AD">
        <w:rPr>
          <w:rFonts w:hint="eastAsia"/>
          <w:color w:val="000000"/>
        </w:rPr>
        <w:t>申し込み方法</w:t>
      </w:r>
      <w:r w:rsidRPr="008905AD">
        <w:rPr>
          <w:color w:val="000000"/>
        </w:rPr>
        <w:t xml:space="preserve">      </w:t>
      </w:r>
    </w:p>
    <w:p w14:paraId="3FDD6B06" w14:textId="492DBCBA" w:rsidR="005B71CC" w:rsidRPr="008905AD" w:rsidRDefault="00F53A5E" w:rsidP="00F53A5E">
      <w:pPr>
        <w:numPr>
          <w:ilvl w:val="0"/>
          <w:numId w:val="25"/>
        </w:numPr>
        <w:rPr>
          <w:color w:val="000000"/>
        </w:rPr>
      </w:pPr>
      <w:r w:rsidRPr="008905AD">
        <w:rPr>
          <w:rFonts w:hint="eastAsia"/>
          <w:color w:val="000000"/>
        </w:rPr>
        <w:t>申込み期間</w:t>
      </w:r>
      <w:r w:rsidRPr="008905AD">
        <w:rPr>
          <w:color w:val="000000"/>
        </w:rPr>
        <w:t xml:space="preserve">　</w:t>
      </w:r>
      <w:r w:rsidRPr="008905AD">
        <w:rPr>
          <w:rFonts w:hint="eastAsia"/>
          <w:color w:val="000000"/>
        </w:rPr>
        <w:t xml:space="preserve">　</w:t>
      </w:r>
      <w:r w:rsidR="006040C4" w:rsidRPr="008B2A39">
        <w:rPr>
          <w:rFonts w:hint="eastAsia"/>
          <w:color w:val="000000"/>
        </w:rPr>
        <w:t>20</w:t>
      </w:r>
      <w:r w:rsidR="006040C4" w:rsidRPr="008B2A39">
        <w:rPr>
          <w:color w:val="000000"/>
        </w:rPr>
        <w:t>2</w:t>
      </w:r>
      <w:r w:rsidR="00CE6823" w:rsidRPr="008B2A39">
        <w:rPr>
          <w:color w:val="000000"/>
        </w:rPr>
        <w:t>5</w:t>
      </w:r>
      <w:r w:rsidR="006040C4" w:rsidRPr="008B2A39">
        <w:rPr>
          <w:rFonts w:hint="eastAsia"/>
          <w:color w:val="000000"/>
        </w:rPr>
        <w:t>年</w:t>
      </w:r>
      <w:r w:rsidR="00CE6823" w:rsidRPr="008B2A39">
        <w:rPr>
          <w:color w:val="000000"/>
        </w:rPr>
        <w:t>8</w:t>
      </w:r>
      <w:r w:rsidR="006040C4" w:rsidRPr="008B2A39">
        <w:rPr>
          <w:color w:val="000000"/>
        </w:rPr>
        <w:t>月</w:t>
      </w:r>
      <w:r w:rsidR="00CE6823" w:rsidRPr="008B2A39">
        <w:rPr>
          <w:color w:val="000000"/>
        </w:rPr>
        <w:t>2</w:t>
      </w:r>
      <w:r w:rsidR="0065081D">
        <w:rPr>
          <w:color w:val="000000"/>
        </w:rPr>
        <w:t>0</w:t>
      </w:r>
      <w:r w:rsidR="006040C4" w:rsidRPr="008B2A39">
        <w:rPr>
          <w:rFonts w:hint="eastAsia"/>
          <w:color w:val="000000"/>
        </w:rPr>
        <w:t>日</w:t>
      </w:r>
      <w:r w:rsidR="00B56430" w:rsidRPr="008B2A39">
        <w:rPr>
          <w:rFonts w:hint="eastAsia"/>
          <w:color w:val="000000"/>
        </w:rPr>
        <w:t>（</w:t>
      </w:r>
      <w:r w:rsidR="0065081D">
        <w:rPr>
          <w:rFonts w:hint="eastAsia"/>
          <w:color w:val="000000"/>
        </w:rPr>
        <w:t>水</w:t>
      </w:r>
      <w:r w:rsidR="00B56430" w:rsidRPr="008B2A39">
        <w:rPr>
          <w:rFonts w:hint="eastAsia"/>
          <w:color w:val="000000"/>
        </w:rPr>
        <w:t>）</w:t>
      </w:r>
      <w:r w:rsidR="005B71CC" w:rsidRPr="008B2A39">
        <w:rPr>
          <w:rFonts w:hint="eastAsia"/>
          <w:color w:val="000000"/>
        </w:rPr>
        <w:t>ま</w:t>
      </w:r>
      <w:r w:rsidR="005B71CC" w:rsidRPr="008905AD">
        <w:rPr>
          <w:rFonts w:hint="eastAsia"/>
          <w:color w:val="000000"/>
        </w:rPr>
        <w:t>で</w:t>
      </w:r>
    </w:p>
    <w:p w14:paraId="2C5F9A00" w14:textId="77777777" w:rsidR="005B71CC" w:rsidRDefault="005B71CC" w:rsidP="005B71CC">
      <w:pPr>
        <w:tabs>
          <w:tab w:val="left" w:pos="2235"/>
        </w:tabs>
        <w:ind w:left="2339" w:hanging="1919"/>
        <w:rPr>
          <w:color w:val="000000"/>
        </w:rPr>
      </w:pPr>
      <w:r w:rsidRPr="008905AD">
        <w:rPr>
          <w:rFonts w:hint="eastAsia"/>
          <w:color w:val="000000"/>
        </w:rPr>
        <w:t>b</w:t>
      </w:r>
      <w:r w:rsidRPr="008905AD">
        <w:rPr>
          <w:rFonts w:hint="eastAsia"/>
          <w:color w:val="000000"/>
        </w:rPr>
        <w:t>）申込み手続き</w:t>
      </w:r>
      <w:r w:rsidRPr="008905AD">
        <w:rPr>
          <w:rFonts w:hint="eastAsia"/>
          <w:color w:val="000000"/>
        </w:rPr>
        <w:tab/>
      </w:r>
      <w:r w:rsidRPr="008905AD">
        <w:rPr>
          <w:rFonts w:hint="eastAsia"/>
          <w:color w:val="000000"/>
        </w:rPr>
        <w:t>下記のウェブページより必要事項を入力の上、申込みください。</w:t>
      </w:r>
    </w:p>
    <w:p w14:paraId="6AA3BD27" w14:textId="331F3F0D" w:rsidR="00B92A81" w:rsidRPr="00F5338A" w:rsidRDefault="00F5338A" w:rsidP="00F5338A">
      <w:pPr>
        <w:tabs>
          <w:tab w:val="left" w:pos="2235"/>
        </w:tabs>
        <w:ind w:leftChars="50" w:left="105" w:firstLineChars="1050" w:firstLine="2205"/>
        <w:rPr>
          <w:color w:val="000000"/>
        </w:rPr>
      </w:pPr>
      <w:r w:rsidRPr="00F5338A">
        <w:rPr>
          <w:color w:val="000000"/>
        </w:rPr>
        <w:t>https://forms.gle/xkpY169Sfpuze1BF8</w:t>
      </w:r>
    </w:p>
    <w:p w14:paraId="269C6221" w14:textId="77777777" w:rsidR="005B71CC" w:rsidRPr="008905AD" w:rsidRDefault="005B71CC" w:rsidP="005B71CC">
      <w:pPr>
        <w:tabs>
          <w:tab w:val="left" w:pos="2340"/>
        </w:tabs>
        <w:ind w:left="420"/>
        <w:rPr>
          <w:color w:val="000000"/>
        </w:rPr>
      </w:pPr>
      <w:r w:rsidRPr="008905AD">
        <w:rPr>
          <w:rFonts w:hint="eastAsia"/>
          <w:color w:val="000000"/>
        </w:rPr>
        <w:t xml:space="preserve">c) </w:t>
      </w:r>
      <w:r w:rsidRPr="008905AD">
        <w:rPr>
          <w:rFonts w:hint="eastAsia"/>
          <w:color w:val="000000"/>
        </w:rPr>
        <w:t>受講料　　　　申し込み後、指定口座に振込で支払いください。</w:t>
      </w:r>
    </w:p>
    <w:p w14:paraId="586D411C" w14:textId="1E235985" w:rsidR="005B71CC" w:rsidRPr="008905AD" w:rsidRDefault="005B71CC" w:rsidP="005B71CC">
      <w:pPr>
        <w:tabs>
          <w:tab w:val="left" w:pos="2340"/>
        </w:tabs>
        <w:ind w:left="420" w:firstLineChars="950" w:firstLine="1995"/>
        <w:rPr>
          <w:color w:val="000000"/>
        </w:rPr>
      </w:pPr>
      <w:r w:rsidRPr="008905AD">
        <w:rPr>
          <w:rFonts w:hint="eastAsia"/>
          <w:color w:val="000000"/>
        </w:rPr>
        <w:t>期日</w:t>
      </w:r>
      <w:r w:rsidRPr="008B2A39">
        <w:rPr>
          <w:rFonts w:hint="eastAsia"/>
          <w:color w:val="000000"/>
        </w:rPr>
        <w:t>【</w:t>
      </w:r>
      <w:r w:rsidRPr="008B2A39">
        <w:rPr>
          <w:rFonts w:hint="eastAsia"/>
          <w:color w:val="000000"/>
        </w:rPr>
        <w:t>20</w:t>
      </w:r>
      <w:r w:rsidRPr="008B2A39">
        <w:rPr>
          <w:color w:val="000000"/>
        </w:rPr>
        <w:t>2</w:t>
      </w:r>
      <w:r w:rsidR="00735468" w:rsidRPr="008B2A39">
        <w:rPr>
          <w:color w:val="000000"/>
        </w:rPr>
        <w:t>5</w:t>
      </w:r>
      <w:r w:rsidRPr="008B2A39">
        <w:rPr>
          <w:rFonts w:hint="eastAsia"/>
          <w:color w:val="000000"/>
        </w:rPr>
        <w:t>年</w:t>
      </w:r>
      <w:r w:rsidR="00E23518">
        <w:rPr>
          <w:color w:val="000000"/>
        </w:rPr>
        <w:t>8</w:t>
      </w:r>
      <w:r w:rsidRPr="008B2A39">
        <w:rPr>
          <w:rFonts w:hint="eastAsia"/>
          <w:color w:val="000000"/>
        </w:rPr>
        <w:t>月</w:t>
      </w:r>
      <w:r w:rsidR="00E23518">
        <w:rPr>
          <w:color w:val="000000"/>
        </w:rPr>
        <w:t>2</w:t>
      </w:r>
      <w:r w:rsidR="0065081D">
        <w:rPr>
          <w:color w:val="000000"/>
        </w:rPr>
        <w:t>6</w:t>
      </w:r>
      <w:r w:rsidRPr="008B2A39">
        <w:rPr>
          <w:rFonts w:hint="eastAsia"/>
          <w:color w:val="000000"/>
        </w:rPr>
        <w:t>日</w:t>
      </w:r>
      <w:r w:rsidR="00B56430" w:rsidRPr="008B2A39">
        <w:rPr>
          <w:rFonts w:hint="eastAsia"/>
          <w:color w:val="000000"/>
        </w:rPr>
        <w:t>（</w:t>
      </w:r>
      <w:r w:rsidR="0065081D">
        <w:rPr>
          <w:rFonts w:hint="eastAsia"/>
          <w:color w:val="000000"/>
        </w:rPr>
        <w:t>火</w:t>
      </w:r>
      <w:r w:rsidR="00B56430" w:rsidRPr="008B2A39">
        <w:rPr>
          <w:rFonts w:hint="eastAsia"/>
          <w:color w:val="000000"/>
        </w:rPr>
        <w:t>）</w:t>
      </w:r>
      <w:r w:rsidRPr="008B2A39">
        <w:rPr>
          <w:rFonts w:hint="eastAsia"/>
          <w:color w:val="000000"/>
        </w:rPr>
        <w:t>】ま</w:t>
      </w:r>
      <w:r w:rsidRPr="008905AD">
        <w:rPr>
          <w:rFonts w:hint="eastAsia"/>
          <w:color w:val="000000"/>
        </w:rPr>
        <w:t>で</w:t>
      </w:r>
    </w:p>
    <w:p w14:paraId="7267C70E" w14:textId="77777777" w:rsidR="005B71CC" w:rsidRPr="008905AD" w:rsidRDefault="005B71CC" w:rsidP="005B71CC">
      <w:pPr>
        <w:tabs>
          <w:tab w:val="left" w:pos="2340"/>
        </w:tabs>
        <w:spacing w:line="240" w:lineRule="exact"/>
        <w:ind w:left="947"/>
        <w:rPr>
          <w:color w:val="000000"/>
          <w:sz w:val="18"/>
          <w:szCs w:val="18"/>
        </w:rPr>
      </w:pPr>
      <w:r w:rsidRPr="008905AD">
        <w:rPr>
          <w:rFonts w:hint="eastAsia"/>
          <w:color w:val="000000"/>
        </w:rPr>
        <w:t xml:space="preserve"> </w:t>
      </w:r>
      <w:r w:rsidRPr="008905AD">
        <w:rPr>
          <w:color w:val="000000"/>
        </w:rPr>
        <w:t xml:space="preserve">             </w:t>
      </w:r>
      <w:r w:rsidRPr="008905AD">
        <w:rPr>
          <w:rFonts w:hint="eastAsia"/>
          <w:color w:val="000000"/>
          <w:sz w:val="18"/>
          <w:szCs w:val="18"/>
        </w:rPr>
        <w:t>※振込み手数料は自己負担でお願いします。</w:t>
      </w:r>
    </w:p>
    <w:p w14:paraId="124C55E8" w14:textId="77777777" w:rsidR="005B71CC" w:rsidRPr="008905AD" w:rsidRDefault="005B71CC" w:rsidP="005B71CC">
      <w:pPr>
        <w:tabs>
          <w:tab w:val="left" w:pos="2340"/>
        </w:tabs>
        <w:spacing w:line="240" w:lineRule="exact"/>
        <w:ind w:left="2610" w:hangingChars="1450" w:hanging="2610"/>
        <w:rPr>
          <w:color w:val="000000"/>
          <w:sz w:val="18"/>
          <w:szCs w:val="18"/>
        </w:rPr>
      </w:pPr>
      <w:r w:rsidRPr="008905AD">
        <w:rPr>
          <w:rFonts w:hint="eastAsia"/>
          <w:color w:val="000000"/>
          <w:sz w:val="18"/>
          <w:szCs w:val="18"/>
        </w:rPr>
        <w:t xml:space="preserve">　　　　　　　　　　　　</w:t>
      </w:r>
      <w:r w:rsidRPr="008905AD">
        <w:rPr>
          <w:rFonts w:hint="eastAsia"/>
          <w:color w:val="000000"/>
          <w:sz w:val="18"/>
          <w:szCs w:val="18"/>
        </w:rPr>
        <w:t xml:space="preserve"> </w:t>
      </w:r>
      <w:r w:rsidRPr="008905AD">
        <w:rPr>
          <w:rFonts w:hint="eastAsia"/>
          <w:color w:val="000000"/>
          <w:sz w:val="18"/>
          <w:szCs w:val="18"/>
        </w:rPr>
        <w:t xml:space="preserve">　※受講者が一定数に達しない場合など、やむを得ず講座の開講を中止することがあります。　　　　　その場合、支払い済みの受講料はお返しします。</w:t>
      </w:r>
    </w:p>
    <w:p w14:paraId="15885577" w14:textId="77777777" w:rsidR="00380E24" w:rsidRPr="008905AD" w:rsidRDefault="00380E24" w:rsidP="00380E24">
      <w:pPr>
        <w:pStyle w:val="2"/>
        <w:ind w:leftChars="200"/>
      </w:pPr>
      <w:r w:rsidRPr="008905AD">
        <w:t>d</w:t>
      </w:r>
      <w:r w:rsidRPr="008905AD">
        <w:rPr>
          <w:rFonts w:hint="eastAsia"/>
        </w:rPr>
        <w:t>）宿泊を希望される方は各自で手配してくださるようお願いします。</w:t>
      </w:r>
    </w:p>
    <w:p w14:paraId="2A4361D7" w14:textId="77777777" w:rsidR="00B65C1C" w:rsidRPr="008905AD" w:rsidRDefault="00B65C1C" w:rsidP="00B65C1C">
      <w:pPr>
        <w:pStyle w:val="2"/>
        <w:ind w:left="0"/>
      </w:pPr>
    </w:p>
    <w:p w14:paraId="760D4401" w14:textId="77777777" w:rsidR="00550F16" w:rsidRPr="008905AD" w:rsidRDefault="00550F16" w:rsidP="005B71CC">
      <w:pPr>
        <w:tabs>
          <w:tab w:val="left" w:pos="2340"/>
        </w:tabs>
        <w:spacing w:line="240" w:lineRule="exact"/>
        <w:ind w:left="3045" w:hangingChars="1450" w:hanging="3045"/>
        <w:rPr>
          <w:color w:val="000000"/>
        </w:rPr>
      </w:pPr>
    </w:p>
    <w:p w14:paraId="75F6BE77" w14:textId="77777777" w:rsidR="00E51F4A" w:rsidRPr="008905AD" w:rsidRDefault="00E51F4A" w:rsidP="003D57FD">
      <w:pPr>
        <w:pStyle w:val="2"/>
        <w:ind w:left="0" w:firstLineChars="100" w:firstLine="210"/>
        <w:rPr>
          <w:color w:val="000000"/>
        </w:rPr>
      </w:pPr>
      <w:r w:rsidRPr="008905AD">
        <w:rPr>
          <w:rFonts w:hint="eastAsia"/>
          <w:color w:val="000000"/>
        </w:rPr>
        <w:t>＜問合せ先＞</w:t>
      </w:r>
    </w:p>
    <w:p w14:paraId="15F5CED9" w14:textId="77777777" w:rsidR="006040C4" w:rsidRPr="008905AD" w:rsidRDefault="0074393D" w:rsidP="006040C4">
      <w:pPr>
        <w:pStyle w:val="2"/>
        <w:ind w:leftChars="200" w:firstLineChars="50" w:firstLine="105"/>
        <w:rPr>
          <w:color w:val="000000"/>
        </w:rPr>
      </w:pPr>
      <w:r w:rsidRPr="008905AD">
        <w:rPr>
          <w:rFonts w:hint="eastAsia"/>
          <w:color w:val="000000"/>
        </w:rPr>
        <w:t>フードシステム研究所・京都</w:t>
      </w:r>
    </w:p>
    <w:p w14:paraId="120D18CD" w14:textId="7551E34E" w:rsidR="006040C4" w:rsidRDefault="006040C4" w:rsidP="006040C4">
      <w:pPr>
        <w:pStyle w:val="2"/>
        <w:ind w:leftChars="200" w:firstLineChars="50" w:firstLine="105"/>
        <w:rPr>
          <w:color w:val="000000"/>
        </w:rPr>
      </w:pPr>
      <w:r w:rsidRPr="008905AD">
        <w:rPr>
          <w:color w:val="000000"/>
        </w:rPr>
        <w:t>Mail</w:t>
      </w:r>
      <w:r w:rsidRPr="008905AD">
        <w:rPr>
          <w:rFonts w:hint="eastAsia"/>
          <w:color w:val="000000"/>
        </w:rPr>
        <w:t>：</w:t>
      </w:r>
      <w:r w:rsidR="009C616C" w:rsidRPr="009C616C">
        <w:rPr>
          <w:color w:val="000000"/>
        </w:rPr>
        <w:t>foodsystem-kyoto@mbr.nifty.com</w:t>
      </w:r>
      <w:r w:rsidR="009C616C">
        <w:rPr>
          <w:color w:val="000000"/>
        </w:rPr>
        <w:t xml:space="preserve"> </w:t>
      </w:r>
    </w:p>
    <w:p w14:paraId="1B7D2C45" w14:textId="77777777" w:rsidR="00490D50" w:rsidRPr="008905AD" w:rsidRDefault="00490D50" w:rsidP="00E51F4A">
      <w:pPr>
        <w:pStyle w:val="2"/>
        <w:ind w:left="0"/>
        <w:rPr>
          <w:color w:val="000000"/>
        </w:rPr>
      </w:pPr>
    </w:p>
    <w:p w14:paraId="2C180498" w14:textId="049CFCD9" w:rsidR="00490D50" w:rsidRPr="008B2A39" w:rsidRDefault="00DF2A31" w:rsidP="00A07C0B">
      <w:pPr>
        <w:tabs>
          <w:tab w:val="left" w:pos="1980"/>
          <w:tab w:val="right" w:pos="8100"/>
        </w:tabs>
        <w:jc w:val="center"/>
        <w:rPr>
          <w:color w:val="000000"/>
          <w:sz w:val="24"/>
        </w:rPr>
      </w:pPr>
      <w:r w:rsidRPr="008905AD">
        <w:rPr>
          <w:color w:val="000000"/>
        </w:rPr>
        <w:br w:type="page"/>
      </w:r>
      <w:r w:rsidR="00287AF3" w:rsidRPr="008B2A39">
        <w:rPr>
          <w:rFonts w:hint="eastAsia"/>
          <w:color w:val="000000"/>
          <w:sz w:val="24"/>
        </w:rPr>
        <w:lastRenderedPageBreak/>
        <w:t>20</w:t>
      </w:r>
      <w:r w:rsidR="000C11D4" w:rsidRPr="008B2A39">
        <w:rPr>
          <w:color w:val="000000"/>
          <w:sz w:val="24"/>
        </w:rPr>
        <w:t>2</w:t>
      </w:r>
      <w:r w:rsidR="00735468" w:rsidRPr="008B2A39">
        <w:rPr>
          <w:color w:val="000000"/>
          <w:sz w:val="24"/>
        </w:rPr>
        <w:t>5</w:t>
      </w:r>
      <w:r w:rsidR="00490D50" w:rsidRPr="008B2A39">
        <w:rPr>
          <w:rFonts w:hint="eastAsia"/>
          <w:color w:val="000000"/>
          <w:sz w:val="24"/>
        </w:rPr>
        <w:t>年度</w:t>
      </w:r>
      <w:r w:rsidR="00287AF3" w:rsidRPr="008B2A39">
        <w:rPr>
          <w:rFonts w:hint="eastAsia"/>
          <w:color w:val="000000"/>
          <w:sz w:val="24"/>
        </w:rPr>
        <w:t xml:space="preserve"> </w:t>
      </w:r>
      <w:r w:rsidR="00A251FB" w:rsidRPr="008B2A39">
        <w:rPr>
          <w:rFonts w:hint="eastAsia"/>
          <w:color w:val="000000"/>
          <w:sz w:val="24"/>
        </w:rPr>
        <w:t>食品トレーサビリティ講習会の</w:t>
      </w:r>
      <w:r w:rsidR="00490D50" w:rsidRPr="008B2A39">
        <w:rPr>
          <w:rFonts w:hint="eastAsia"/>
          <w:color w:val="000000"/>
          <w:sz w:val="24"/>
        </w:rPr>
        <w:t>講習内容</w:t>
      </w:r>
      <w:r w:rsidR="00114B9E" w:rsidRPr="008B2A39">
        <w:rPr>
          <w:rFonts w:hint="eastAsia"/>
          <w:color w:val="000000"/>
          <w:sz w:val="24"/>
        </w:rPr>
        <w:t>と講師</w:t>
      </w:r>
    </w:p>
    <w:p w14:paraId="30751788" w14:textId="77777777" w:rsidR="005733F0" w:rsidRPr="008B2A39" w:rsidRDefault="005733F0">
      <w:pPr>
        <w:rPr>
          <w:color w:val="000000"/>
        </w:rPr>
      </w:pPr>
    </w:p>
    <w:p w14:paraId="17148DDB" w14:textId="4D72D9E0" w:rsidR="000C11D4" w:rsidRPr="008B2A39" w:rsidRDefault="000C11D4" w:rsidP="000C11D4">
      <w:pPr>
        <w:rPr>
          <w:color w:val="000000"/>
        </w:rPr>
      </w:pPr>
      <w:r w:rsidRPr="008B2A39">
        <w:rPr>
          <w:rFonts w:hint="eastAsia"/>
          <w:color w:val="000000"/>
        </w:rPr>
        <w:t xml:space="preserve">■　</w:t>
      </w:r>
      <w:r w:rsidR="0074393D" w:rsidRPr="008B2A39">
        <w:rPr>
          <w:color w:val="000000"/>
        </w:rPr>
        <w:t>9</w:t>
      </w:r>
      <w:r w:rsidRPr="008B2A39">
        <w:rPr>
          <w:rFonts w:hint="eastAsia"/>
          <w:color w:val="000000"/>
        </w:rPr>
        <w:t>月</w:t>
      </w:r>
      <w:r w:rsidRPr="008B2A39">
        <w:rPr>
          <w:rFonts w:hint="eastAsia"/>
          <w:color w:val="000000"/>
        </w:rPr>
        <w:t xml:space="preserve"> </w:t>
      </w:r>
      <w:r w:rsidR="00735468" w:rsidRPr="008B2A39">
        <w:rPr>
          <w:color w:val="000000"/>
        </w:rPr>
        <w:t>4</w:t>
      </w:r>
      <w:r w:rsidRPr="008B2A39">
        <w:rPr>
          <w:rFonts w:hint="eastAsia"/>
          <w:color w:val="000000"/>
        </w:rPr>
        <w:t>日（</w:t>
      </w:r>
      <w:r w:rsidR="00735468" w:rsidRPr="008B2A39">
        <w:rPr>
          <w:rFonts w:hint="eastAsia"/>
          <w:color w:val="000000"/>
        </w:rPr>
        <w:t>木</w:t>
      </w:r>
      <w:r w:rsidRPr="008B2A39">
        <w:rPr>
          <w:rFonts w:hint="eastAsia"/>
          <w:color w:val="000000"/>
        </w:rPr>
        <w:t xml:space="preserve">）■　</w:t>
      </w:r>
      <w:r w:rsidR="00380E24" w:rsidRPr="008B2A39">
        <w:rPr>
          <w:rFonts w:hint="eastAsia"/>
          <w:color w:val="000000"/>
        </w:rPr>
        <w:t>講義</w:t>
      </w:r>
    </w:p>
    <w:p w14:paraId="0A92CF0C" w14:textId="77777777" w:rsidR="00380E24" w:rsidRPr="008B2A39" w:rsidRDefault="00380E24" w:rsidP="00380E24">
      <w:pPr>
        <w:rPr>
          <w:color w:val="000000"/>
        </w:rPr>
      </w:pPr>
      <w:r w:rsidRPr="008B2A39">
        <w:rPr>
          <w:rFonts w:hint="eastAsia"/>
          <w:color w:val="000000"/>
        </w:rPr>
        <w:t>9:</w:t>
      </w:r>
      <w:r w:rsidRPr="008B2A39">
        <w:rPr>
          <w:color w:val="000000"/>
        </w:rPr>
        <w:t>50</w:t>
      </w:r>
      <w:r w:rsidRPr="008B2A39">
        <w:rPr>
          <w:rFonts w:hint="eastAsia"/>
          <w:color w:val="000000"/>
        </w:rPr>
        <w:t>～</w:t>
      </w:r>
      <w:r w:rsidRPr="008B2A39">
        <w:rPr>
          <w:color w:val="000000"/>
        </w:rPr>
        <w:t>10:00</w:t>
      </w:r>
      <w:r w:rsidRPr="008B2A39">
        <w:rPr>
          <w:rFonts w:hint="eastAsia"/>
          <w:color w:val="000000"/>
        </w:rPr>
        <w:t xml:space="preserve">　　開講式　</w:t>
      </w:r>
    </w:p>
    <w:p w14:paraId="3D1DB396" w14:textId="1CD1CC68" w:rsidR="00A832B3" w:rsidRPr="008B2A39" w:rsidRDefault="00380E24" w:rsidP="00380E24">
      <w:pPr>
        <w:rPr>
          <w:color w:val="000000"/>
        </w:rPr>
      </w:pPr>
      <w:r w:rsidRPr="008B2A39">
        <w:rPr>
          <w:color w:val="000000"/>
        </w:rPr>
        <w:t>10:00</w:t>
      </w:r>
      <w:r w:rsidRPr="008B2A39">
        <w:rPr>
          <w:rFonts w:hint="eastAsia"/>
          <w:color w:val="000000"/>
        </w:rPr>
        <w:t>～</w:t>
      </w:r>
      <w:r w:rsidRPr="008B2A39">
        <w:rPr>
          <w:color w:val="000000"/>
        </w:rPr>
        <w:t>10:</w:t>
      </w:r>
      <w:r w:rsidR="00735468" w:rsidRPr="008B2A39">
        <w:rPr>
          <w:color w:val="000000"/>
        </w:rPr>
        <w:t>20</w:t>
      </w:r>
    </w:p>
    <w:p w14:paraId="377F4C1F" w14:textId="77777777" w:rsidR="00380E24" w:rsidRPr="008B2A39" w:rsidRDefault="00380E24" w:rsidP="00380E24">
      <w:pPr>
        <w:rPr>
          <w:color w:val="000000"/>
        </w:rPr>
      </w:pPr>
      <w:r w:rsidRPr="008B2A39">
        <w:rPr>
          <w:rFonts w:hint="eastAsia"/>
          <w:color w:val="000000"/>
        </w:rPr>
        <w:t xml:space="preserve">（１）「食品トレーサビリティの役割と考え方」　　　　　　　　　　京都大学名誉教授　</w:t>
      </w:r>
      <w:r w:rsidRPr="008B2A39">
        <w:rPr>
          <w:rFonts w:ascii="Times New Roman" w:hAnsi="Times New Roman"/>
          <w:color w:val="000000"/>
          <w:kern w:val="0"/>
          <w:szCs w:val="21"/>
        </w:rPr>
        <w:t xml:space="preserve"> </w:t>
      </w:r>
      <w:r w:rsidRPr="008B2A39">
        <w:rPr>
          <w:rFonts w:ascii="Times New Roman" w:hAnsi="Times New Roman" w:cs="ＭＳ 明朝" w:hint="eastAsia"/>
          <w:color w:val="000000"/>
          <w:kern w:val="0"/>
          <w:szCs w:val="21"/>
        </w:rPr>
        <w:t>新山陽子</w:t>
      </w:r>
    </w:p>
    <w:p w14:paraId="299817CE" w14:textId="30731C4B" w:rsidR="00380E24" w:rsidRPr="008B2A39" w:rsidRDefault="00380E24" w:rsidP="001A7FB1">
      <w:pPr>
        <w:ind w:left="840" w:hangingChars="400" w:hanging="840"/>
        <w:rPr>
          <w:color w:val="000000"/>
        </w:rPr>
      </w:pPr>
      <w:r w:rsidRPr="008B2A39">
        <w:rPr>
          <w:rFonts w:hint="eastAsia"/>
          <w:color w:val="000000"/>
        </w:rPr>
        <w:t xml:space="preserve">　　　</w:t>
      </w:r>
      <w:r w:rsidR="001A7FB1" w:rsidRPr="008B2A39">
        <w:rPr>
          <w:rFonts w:hint="eastAsia"/>
          <w:color w:val="000000"/>
        </w:rPr>
        <w:t xml:space="preserve">　</w:t>
      </w:r>
      <w:r w:rsidRPr="008B2A39">
        <w:rPr>
          <w:rFonts w:ascii="Times New Roman" w:hAnsi="Times New Roman" w:cs="ＭＳ 明朝" w:hint="eastAsia"/>
          <w:color w:val="000000"/>
          <w:kern w:val="0"/>
          <w:szCs w:val="21"/>
        </w:rPr>
        <w:t>これまでの食品事故からトレーサビリティの必要性を明らかにし、トレーサビリティを考える上での留意点、トレーサビリティの定義とレベルなど、基本的考え方を説明する。</w:t>
      </w:r>
    </w:p>
    <w:p w14:paraId="4AD60BCF" w14:textId="0C502DDB" w:rsidR="00380E24" w:rsidRPr="008B2A39" w:rsidRDefault="00380E24" w:rsidP="00380E24">
      <w:pPr>
        <w:rPr>
          <w:color w:val="000000"/>
        </w:rPr>
      </w:pPr>
      <w:r w:rsidRPr="008B2A39">
        <w:rPr>
          <w:rFonts w:hint="eastAsia"/>
          <w:color w:val="000000"/>
        </w:rPr>
        <w:t>1</w:t>
      </w:r>
      <w:r w:rsidRPr="008B2A39">
        <w:rPr>
          <w:color w:val="000000"/>
        </w:rPr>
        <w:t>0:</w:t>
      </w:r>
      <w:r w:rsidR="00735468" w:rsidRPr="008B2A39">
        <w:rPr>
          <w:color w:val="000000"/>
        </w:rPr>
        <w:t>25</w:t>
      </w:r>
      <w:r w:rsidRPr="008B2A39">
        <w:rPr>
          <w:rFonts w:hint="eastAsia"/>
          <w:color w:val="000000"/>
        </w:rPr>
        <w:t>〜</w:t>
      </w:r>
      <w:r w:rsidR="00323102" w:rsidRPr="008B2A39">
        <w:rPr>
          <w:color w:val="000000"/>
        </w:rPr>
        <w:t>11:</w:t>
      </w:r>
      <w:r w:rsidR="00735468" w:rsidRPr="008B2A39">
        <w:rPr>
          <w:color w:val="000000"/>
        </w:rPr>
        <w:t>25</w:t>
      </w:r>
    </w:p>
    <w:p w14:paraId="108FD31A" w14:textId="77777777" w:rsidR="00380E24" w:rsidRPr="008B2A39" w:rsidRDefault="00380E24" w:rsidP="00380E24">
      <w:pPr>
        <w:overflowPunct w:val="0"/>
        <w:adjustRightInd w:val="0"/>
        <w:textAlignment w:val="baseline"/>
        <w:rPr>
          <w:rFonts w:ascii="Times New Roman" w:hAnsi="Times New Roman" w:cs="ＭＳ 明朝"/>
          <w:color w:val="000000"/>
          <w:kern w:val="0"/>
          <w:szCs w:val="21"/>
        </w:rPr>
      </w:pPr>
      <w:r w:rsidRPr="008B2A39">
        <w:rPr>
          <w:rFonts w:ascii="Times New Roman" w:hAnsi="Times New Roman" w:cs="ＭＳ 明朝" w:hint="eastAsia"/>
          <w:color w:val="000000"/>
          <w:kern w:val="0"/>
          <w:szCs w:val="21"/>
        </w:rPr>
        <w:t>（２）「食品トレーサビリティの原理」</w:t>
      </w:r>
      <w:r w:rsidRPr="008B2A39">
        <w:rPr>
          <w:rFonts w:ascii="Times New Roman" w:hAnsi="Times New Roman"/>
          <w:color w:val="000000"/>
          <w:kern w:val="0"/>
          <w:szCs w:val="21"/>
        </w:rPr>
        <w:t xml:space="preserve">  </w:t>
      </w:r>
      <w:r w:rsidRPr="008B2A39">
        <w:rPr>
          <w:rFonts w:ascii="Times New Roman" w:hAnsi="Times New Roman" w:hint="eastAsia"/>
          <w:color w:val="000000"/>
          <w:kern w:val="0"/>
          <w:szCs w:val="21"/>
        </w:rPr>
        <w:t xml:space="preserve">　　　　　　　　　　　　　</w:t>
      </w:r>
      <w:r w:rsidRPr="008B2A39">
        <w:rPr>
          <w:rFonts w:hint="eastAsia"/>
          <w:color w:val="000000"/>
        </w:rPr>
        <w:t xml:space="preserve">京都大学名誉教授　</w:t>
      </w:r>
      <w:r w:rsidRPr="008B2A39">
        <w:rPr>
          <w:rFonts w:ascii="Times New Roman" w:hAnsi="Times New Roman"/>
          <w:color w:val="000000"/>
          <w:kern w:val="0"/>
          <w:szCs w:val="21"/>
        </w:rPr>
        <w:t xml:space="preserve"> </w:t>
      </w:r>
      <w:r w:rsidRPr="008B2A39">
        <w:rPr>
          <w:rFonts w:ascii="Times New Roman" w:hAnsi="Times New Roman" w:cs="ＭＳ 明朝" w:hint="eastAsia"/>
          <w:color w:val="000000"/>
          <w:kern w:val="0"/>
          <w:szCs w:val="21"/>
        </w:rPr>
        <w:t>新山陽子</w:t>
      </w:r>
    </w:p>
    <w:p w14:paraId="78A24A2F" w14:textId="77777777" w:rsidR="00380E24" w:rsidRPr="008B2A39" w:rsidRDefault="00380E24" w:rsidP="001A7FB1">
      <w:pPr>
        <w:overflowPunct w:val="0"/>
        <w:adjustRightInd w:val="0"/>
        <w:ind w:leftChars="400" w:left="840"/>
        <w:textAlignment w:val="baseline"/>
        <w:rPr>
          <w:rFonts w:ascii="Times New Roman" w:hAnsi="Times New Roman" w:cs="ＭＳ 明朝"/>
          <w:color w:val="000000"/>
          <w:kern w:val="0"/>
          <w:szCs w:val="21"/>
        </w:rPr>
      </w:pPr>
      <w:r w:rsidRPr="008B2A39">
        <w:rPr>
          <w:rFonts w:ascii="Times New Roman" w:hAnsi="Times New Roman" w:cs="ＭＳ 明朝" w:hint="eastAsia"/>
          <w:color w:val="000000"/>
          <w:kern w:val="0"/>
          <w:szCs w:val="21"/>
        </w:rPr>
        <w:t>トレーサビリティを確保するために事業者が実施すべき、目的の設定、識別と対応づけ、検査、記録保管、情報提供について解説し、トレーサビリティの基本原理についての理解を進める。</w:t>
      </w:r>
    </w:p>
    <w:p w14:paraId="0504E0B1" w14:textId="4D93CF45" w:rsidR="00493C77" w:rsidRPr="008B2A39" w:rsidRDefault="00323102" w:rsidP="00493C77">
      <w:pPr>
        <w:overflowPunct w:val="0"/>
        <w:adjustRightInd w:val="0"/>
        <w:textAlignment w:val="baseline"/>
        <w:rPr>
          <w:color w:val="000000"/>
        </w:rPr>
      </w:pPr>
      <w:r w:rsidRPr="008B2A39">
        <w:rPr>
          <w:color w:val="000000"/>
        </w:rPr>
        <w:t>11:</w:t>
      </w:r>
      <w:r w:rsidR="00735468" w:rsidRPr="008B2A39">
        <w:rPr>
          <w:color w:val="000000"/>
        </w:rPr>
        <w:t>35</w:t>
      </w:r>
      <w:r w:rsidR="00493C77" w:rsidRPr="008B2A39">
        <w:rPr>
          <w:rFonts w:hint="eastAsia"/>
          <w:color w:val="000000"/>
        </w:rPr>
        <w:t>～</w:t>
      </w:r>
      <w:r w:rsidR="00493C77" w:rsidRPr="008B2A39">
        <w:rPr>
          <w:color w:val="000000"/>
        </w:rPr>
        <w:t>12:</w:t>
      </w:r>
      <w:r w:rsidR="00735468" w:rsidRPr="008B2A39">
        <w:rPr>
          <w:color w:val="000000"/>
        </w:rPr>
        <w:t>10</w:t>
      </w:r>
    </w:p>
    <w:p w14:paraId="272CA445" w14:textId="63FE1117" w:rsidR="00242DEF" w:rsidRPr="008B2A39" w:rsidRDefault="00493C77" w:rsidP="00242DEF">
      <w:pPr>
        <w:overflowPunct w:val="0"/>
        <w:adjustRightInd w:val="0"/>
        <w:spacing w:line="300" w:lineRule="exact"/>
        <w:textAlignment w:val="baseline"/>
        <w:rPr>
          <w:color w:val="000000"/>
        </w:rPr>
      </w:pPr>
      <w:r w:rsidRPr="008B2A39">
        <w:rPr>
          <w:rFonts w:hint="eastAsia"/>
          <w:color w:val="000000"/>
        </w:rPr>
        <w:t>（３）「</w:t>
      </w:r>
      <w:r w:rsidR="00A73894" w:rsidRPr="00A73894">
        <w:rPr>
          <w:rFonts w:hint="eastAsia"/>
          <w:color w:val="000000"/>
        </w:rPr>
        <w:t>牛肉トレーサビリティ制度、その仕組づくりと運用について</w:t>
      </w:r>
      <w:r w:rsidRPr="008B2A39">
        <w:rPr>
          <w:rFonts w:hint="eastAsia"/>
          <w:color w:val="000000"/>
        </w:rPr>
        <w:t xml:space="preserve">」　　　</w:t>
      </w:r>
    </w:p>
    <w:p w14:paraId="76A6A6DB" w14:textId="77777777" w:rsidR="00493C77" w:rsidRPr="008B2A39" w:rsidRDefault="00DA1716" w:rsidP="007D4A19">
      <w:pPr>
        <w:overflowPunct w:val="0"/>
        <w:adjustRightInd w:val="0"/>
        <w:spacing w:line="300" w:lineRule="exact"/>
        <w:ind w:firstLineChars="1950" w:firstLine="4095"/>
        <w:textAlignment w:val="baseline"/>
        <w:rPr>
          <w:color w:val="000000"/>
        </w:rPr>
      </w:pPr>
      <w:r w:rsidRPr="008B2A39">
        <w:rPr>
          <w:rFonts w:hint="eastAsia"/>
          <w:color w:val="000000"/>
        </w:rPr>
        <w:t>伊藤ハム米久ホールディングス㈱食肉事業本部</w:t>
      </w:r>
      <w:r w:rsidR="00493C77" w:rsidRPr="008B2A39">
        <w:rPr>
          <w:color w:val="000000"/>
        </w:rPr>
        <w:t xml:space="preserve">　</w:t>
      </w:r>
      <w:r w:rsidR="00493C77" w:rsidRPr="008B2A39">
        <w:rPr>
          <w:rFonts w:hint="eastAsia"/>
          <w:color w:val="000000"/>
        </w:rPr>
        <w:t>田代俊文</w:t>
      </w:r>
    </w:p>
    <w:p w14:paraId="725C1DCF" w14:textId="0EB23119" w:rsidR="00493C77" w:rsidRPr="008B2A39" w:rsidRDefault="00493C77" w:rsidP="00493C77">
      <w:pPr>
        <w:ind w:leftChars="400" w:left="840"/>
        <w:rPr>
          <w:color w:val="000000"/>
        </w:rPr>
      </w:pPr>
      <w:r w:rsidRPr="008B2A39">
        <w:rPr>
          <w:rFonts w:hint="eastAsia"/>
          <w:color w:val="000000"/>
        </w:rPr>
        <w:t>トレーサビリティ運用の具体例として、義務化されている牛肉についてどのように仕組みをつくり運用しているのか（パック肉のロット管理など）、職員のトレーニングも含めて全社的な取り組みについて</w:t>
      </w:r>
      <w:r w:rsidR="00A73894">
        <w:rPr>
          <w:rFonts w:hint="eastAsia"/>
          <w:color w:val="000000"/>
        </w:rPr>
        <w:t>説明する</w:t>
      </w:r>
      <w:r w:rsidRPr="008B2A39">
        <w:rPr>
          <w:rFonts w:hint="eastAsia"/>
          <w:color w:val="000000"/>
        </w:rPr>
        <w:t>。</w:t>
      </w:r>
    </w:p>
    <w:p w14:paraId="52F090F3" w14:textId="77777777" w:rsidR="00380E24" w:rsidRPr="008B2A39" w:rsidRDefault="00380E24" w:rsidP="00380E24">
      <w:pPr>
        <w:overflowPunct w:val="0"/>
        <w:adjustRightInd w:val="0"/>
        <w:textAlignment w:val="baseline"/>
        <w:rPr>
          <w:rFonts w:ascii="ＭＳ 明朝" w:hAnsi="ＭＳ 明朝"/>
          <w:color w:val="000000"/>
        </w:rPr>
      </w:pPr>
      <w:r w:rsidRPr="008B2A39">
        <w:rPr>
          <w:rFonts w:ascii="ＭＳ 明朝" w:hAnsi="ＭＳ 明朝" w:hint="eastAsia"/>
          <w:color w:val="000000"/>
        </w:rPr>
        <w:t>－昼食－</w:t>
      </w:r>
    </w:p>
    <w:p w14:paraId="71F592C4" w14:textId="77777777" w:rsidR="00380E24" w:rsidRPr="008B2A39" w:rsidRDefault="00380E24" w:rsidP="00242DEF">
      <w:pPr>
        <w:spacing w:line="200" w:lineRule="exact"/>
        <w:rPr>
          <w:color w:val="000000"/>
        </w:rPr>
      </w:pPr>
    </w:p>
    <w:p w14:paraId="750C56E5" w14:textId="341BC4FE" w:rsidR="000C11D4" w:rsidRPr="008B2A39" w:rsidRDefault="00296E81" w:rsidP="00296E81">
      <w:pPr>
        <w:overflowPunct w:val="0"/>
        <w:adjustRightInd w:val="0"/>
        <w:textAlignment w:val="baseline"/>
        <w:rPr>
          <w:color w:val="000000"/>
        </w:rPr>
      </w:pPr>
      <w:r w:rsidRPr="008B2A39">
        <w:rPr>
          <w:color w:val="000000"/>
        </w:rPr>
        <w:t>1</w:t>
      </w:r>
      <w:r w:rsidR="00493C77" w:rsidRPr="008B2A39">
        <w:rPr>
          <w:color w:val="000000"/>
        </w:rPr>
        <w:t>3</w:t>
      </w:r>
      <w:r w:rsidRPr="008B2A39">
        <w:rPr>
          <w:color w:val="000000"/>
        </w:rPr>
        <w:t>:</w:t>
      </w:r>
      <w:r w:rsidR="00735468" w:rsidRPr="008B2A39">
        <w:rPr>
          <w:color w:val="000000"/>
        </w:rPr>
        <w:t>10</w:t>
      </w:r>
      <w:r w:rsidRPr="008B2A39">
        <w:rPr>
          <w:rFonts w:hint="eastAsia"/>
          <w:color w:val="000000"/>
        </w:rPr>
        <w:t>～</w:t>
      </w:r>
      <w:r w:rsidRPr="008B2A39">
        <w:rPr>
          <w:color w:val="000000"/>
        </w:rPr>
        <w:t>14:</w:t>
      </w:r>
      <w:r w:rsidR="00735468" w:rsidRPr="008B2A39">
        <w:rPr>
          <w:color w:val="000000"/>
        </w:rPr>
        <w:t>10</w:t>
      </w:r>
    </w:p>
    <w:p w14:paraId="756E8C65" w14:textId="77777777" w:rsidR="001540FF" w:rsidRPr="008905AD" w:rsidRDefault="000C11D4" w:rsidP="00242DEF">
      <w:pPr>
        <w:spacing w:line="300" w:lineRule="exact"/>
        <w:rPr>
          <w:color w:val="000000"/>
        </w:rPr>
      </w:pPr>
      <w:r w:rsidRPr="008B2A39">
        <w:rPr>
          <w:rFonts w:hint="eastAsia"/>
          <w:color w:val="000000"/>
        </w:rPr>
        <w:t>（</w:t>
      </w:r>
      <w:r w:rsidR="00296E81" w:rsidRPr="008B2A39">
        <w:rPr>
          <w:rFonts w:hint="eastAsia"/>
          <w:color w:val="000000"/>
        </w:rPr>
        <w:t>４</w:t>
      </w:r>
      <w:r w:rsidRPr="008B2A39">
        <w:rPr>
          <w:rFonts w:hint="eastAsia"/>
          <w:color w:val="000000"/>
        </w:rPr>
        <w:t>）「</w:t>
      </w:r>
      <w:r w:rsidR="001540FF" w:rsidRPr="008B2A39">
        <w:rPr>
          <w:rFonts w:hint="eastAsia"/>
          <w:color w:val="000000"/>
        </w:rPr>
        <w:t>食品トレーサビ</w:t>
      </w:r>
      <w:r w:rsidR="001540FF" w:rsidRPr="008905AD">
        <w:rPr>
          <w:rFonts w:hint="eastAsia"/>
          <w:color w:val="000000"/>
        </w:rPr>
        <w:t>リティに関わる法令・ガイドライン等と基本構想・実施計画の作成</w:t>
      </w:r>
      <w:r w:rsidRPr="008905AD">
        <w:rPr>
          <w:rFonts w:hint="eastAsia"/>
          <w:color w:val="000000"/>
        </w:rPr>
        <w:t>」</w:t>
      </w:r>
      <w:r w:rsidR="00591223" w:rsidRPr="008905AD">
        <w:rPr>
          <w:rFonts w:hint="eastAsia"/>
          <w:color w:val="000000"/>
        </w:rPr>
        <w:t xml:space="preserve">　</w:t>
      </w:r>
    </w:p>
    <w:p w14:paraId="2D0CEC9D" w14:textId="77777777" w:rsidR="001540FF" w:rsidRPr="008905AD" w:rsidRDefault="00591223" w:rsidP="00242DEF">
      <w:pPr>
        <w:spacing w:line="300" w:lineRule="exact"/>
        <w:rPr>
          <w:color w:val="000000"/>
        </w:rPr>
      </w:pPr>
      <w:r w:rsidRPr="008905AD">
        <w:rPr>
          <w:rFonts w:hint="eastAsia"/>
          <w:color w:val="000000"/>
        </w:rPr>
        <w:t xml:space="preserve">　　</w:t>
      </w:r>
      <w:r w:rsidR="000C11D4" w:rsidRPr="008905AD">
        <w:rPr>
          <w:rFonts w:hint="eastAsia"/>
          <w:color w:val="000000"/>
        </w:rPr>
        <w:tab/>
      </w:r>
      <w:r w:rsidR="000C11D4" w:rsidRPr="008905AD">
        <w:rPr>
          <w:rFonts w:hint="eastAsia"/>
          <w:color w:val="000000"/>
        </w:rPr>
        <w:t xml:space="preserve">　　　　　　</w:t>
      </w:r>
      <w:r w:rsidR="00827252" w:rsidRPr="008905AD">
        <w:rPr>
          <w:rFonts w:hint="eastAsia"/>
          <w:color w:val="000000"/>
        </w:rPr>
        <w:t xml:space="preserve"> </w:t>
      </w:r>
      <w:r w:rsidR="00827252" w:rsidRPr="008905AD">
        <w:rPr>
          <w:color w:val="000000"/>
        </w:rPr>
        <w:t xml:space="preserve">       </w:t>
      </w:r>
      <w:r w:rsidR="000C11D4" w:rsidRPr="008905AD">
        <w:rPr>
          <w:rFonts w:hint="eastAsia"/>
          <w:color w:val="000000"/>
        </w:rPr>
        <w:t xml:space="preserve">　</w:t>
      </w:r>
      <w:r w:rsidR="001540FF" w:rsidRPr="008905AD">
        <w:rPr>
          <w:rFonts w:hint="eastAsia"/>
          <w:color w:val="000000"/>
        </w:rPr>
        <w:t xml:space="preserve"> </w:t>
      </w:r>
      <w:r w:rsidR="001540FF" w:rsidRPr="008905AD">
        <w:rPr>
          <w:color w:val="000000"/>
        </w:rPr>
        <w:t xml:space="preserve">                    </w:t>
      </w:r>
      <w:r w:rsidR="00453A7A" w:rsidRPr="008905AD">
        <w:rPr>
          <w:rFonts w:hint="eastAsia"/>
          <w:color w:val="000000"/>
        </w:rPr>
        <w:t xml:space="preserve">　　　</w:t>
      </w:r>
      <w:r w:rsidR="000C11D4" w:rsidRPr="008905AD">
        <w:rPr>
          <w:rFonts w:hint="eastAsia"/>
          <w:color w:val="000000"/>
        </w:rPr>
        <w:t>食品需給研究センター</w:t>
      </w:r>
      <w:r w:rsidR="00453A7A" w:rsidRPr="008905AD">
        <w:rPr>
          <w:rFonts w:hint="eastAsia"/>
          <w:color w:val="000000"/>
        </w:rPr>
        <w:t>理事</w:t>
      </w:r>
      <w:r w:rsidR="000C11D4" w:rsidRPr="008905AD">
        <w:rPr>
          <w:rFonts w:hint="eastAsia"/>
          <w:color w:val="000000"/>
        </w:rPr>
        <w:t xml:space="preserve">　</w:t>
      </w:r>
      <w:r w:rsidR="000C11D4" w:rsidRPr="008905AD">
        <w:rPr>
          <w:rFonts w:hint="eastAsia"/>
          <w:color w:val="000000"/>
        </w:rPr>
        <w:t xml:space="preserve"> </w:t>
      </w:r>
      <w:r w:rsidR="000C11D4" w:rsidRPr="008905AD">
        <w:rPr>
          <w:rFonts w:hint="eastAsia"/>
          <w:color w:val="000000"/>
        </w:rPr>
        <w:t>酒井純</w:t>
      </w:r>
    </w:p>
    <w:p w14:paraId="63DE087E" w14:textId="77777777" w:rsidR="00296E81" w:rsidRPr="008905AD" w:rsidRDefault="001540FF" w:rsidP="001540FF">
      <w:pPr>
        <w:ind w:leftChars="400" w:left="840"/>
        <w:rPr>
          <w:color w:val="0070C0"/>
          <w:szCs w:val="21"/>
        </w:rPr>
      </w:pPr>
      <w:r w:rsidRPr="008905AD">
        <w:rPr>
          <w:rFonts w:hint="eastAsia"/>
          <w:color w:val="000000"/>
        </w:rPr>
        <w:t>食品トレーサビリティの導入にあたり参照すべき国内の法令やガイドライン等を、諸外国の法令や国際規格とともに紹介する。基本構想や実施計画の作成について事例を交えて解説する。</w:t>
      </w:r>
    </w:p>
    <w:p w14:paraId="57F8B239" w14:textId="287B7771" w:rsidR="00296E81" w:rsidRPr="008B2A39" w:rsidRDefault="00296E81" w:rsidP="00984418">
      <w:pPr>
        <w:spacing w:line="200" w:lineRule="exact"/>
        <w:rPr>
          <w:color w:val="000000"/>
        </w:rPr>
      </w:pPr>
      <w:r w:rsidRPr="008B2A39">
        <w:rPr>
          <w:rFonts w:hint="eastAsia"/>
          <w:color w:val="000000"/>
        </w:rPr>
        <w:t>1</w:t>
      </w:r>
      <w:r w:rsidR="004C67FE" w:rsidRPr="008B2A39">
        <w:rPr>
          <w:color w:val="000000"/>
        </w:rPr>
        <w:t>4</w:t>
      </w:r>
      <w:r w:rsidR="009B3812" w:rsidRPr="008B2A39">
        <w:rPr>
          <w:color w:val="000000"/>
        </w:rPr>
        <w:t>:</w:t>
      </w:r>
      <w:r w:rsidR="00735468" w:rsidRPr="008B2A39">
        <w:rPr>
          <w:color w:val="000000"/>
        </w:rPr>
        <w:t>20</w:t>
      </w:r>
      <w:r w:rsidRPr="008B2A39">
        <w:rPr>
          <w:rFonts w:hint="eastAsia"/>
          <w:color w:val="000000"/>
        </w:rPr>
        <w:t>〜</w:t>
      </w:r>
      <w:r w:rsidRPr="008B2A39">
        <w:rPr>
          <w:color w:val="000000"/>
        </w:rPr>
        <w:t>15:</w:t>
      </w:r>
      <w:r w:rsidR="00735468" w:rsidRPr="008B2A39">
        <w:rPr>
          <w:color w:val="000000"/>
        </w:rPr>
        <w:t>00</w:t>
      </w:r>
    </w:p>
    <w:p w14:paraId="7ADA167C" w14:textId="77777777" w:rsidR="000C11D4" w:rsidRPr="008B2A39" w:rsidRDefault="00296E81" w:rsidP="000C11D4">
      <w:pPr>
        <w:rPr>
          <w:color w:val="000000"/>
        </w:rPr>
      </w:pPr>
      <w:r w:rsidRPr="008B2A39">
        <w:rPr>
          <w:rFonts w:hint="eastAsia"/>
          <w:color w:val="000000"/>
        </w:rPr>
        <w:t>（５）</w:t>
      </w:r>
      <w:r w:rsidR="000C11D4" w:rsidRPr="008B2A39">
        <w:rPr>
          <w:rFonts w:hint="eastAsia"/>
          <w:color w:val="000000"/>
        </w:rPr>
        <w:t>「食品安全・衛生管理の考え方」</w:t>
      </w:r>
      <w:r w:rsidR="000C11D4" w:rsidRPr="008B2A39">
        <w:rPr>
          <w:rFonts w:hint="eastAsia"/>
          <w:color w:val="000000"/>
        </w:rPr>
        <w:t xml:space="preserve"> </w:t>
      </w:r>
      <w:r w:rsidR="000C11D4" w:rsidRPr="008B2A39">
        <w:rPr>
          <w:color w:val="000000"/>
        </w:rPr>
        <w:t xml:space="preserve"> </w:t>
      </w:r>
      <w:r w:rsidR="00827252" w:rsidRPr="008B2A39">
        <w:rPr>
          <w:color w:val="000000"/>
        </w:rPr>
        <w:t xml:space="preserve"> </w:t>
      </w:r>
      <w:r w:rsidR="00DC679F" w:rsidRPr="008B2A39">
        <w:rPr>
          <w:rFonts w:hint="eastAsia"/>
          <w:color w:val="000000"/>
        </w:rPr>
        <w:t xml:space="preserve">　　　</w:t>
      </w:r>
      <w:r w:rsidR="00827252" w:rsidRPr="008B2A39">
        <w:rPr>
          <w:color w:val="000000"/>
        </w:rPr>
        <w:t xml:space="preserve"> </w:t>
      </w:r>
      <w:r w:rsidR="00DC679F" w:rsidRPr="008B2A39">
        <w:rPr>
          <w:rFonts w:hint="eastAsia"/>
          <w:color w:val="000000"/>
        </w:rPr>
        <w:t>立命館大学</w:t>
      </w:r>
      <w:r w:rsidR="000C11D4" w:rsidRPr="008B2A39">
        <w:rPr>
          <w:rFonts w:hint="eastAsia"/>
          <w:color w:val="000000"/>
        </w:rPr>
        <w:t>教授</w:t>
      </w:r>
      <w:r w:rsidR="000C11D4" w:rsidRPr="008B2A39">
        <w:rPr>
          <w:rFonts w:hint="eastAsia"/>
          <w:color w:val="000000"/>
        </w:rPr>
        <w:t xml:space="preserve"> </w:t>
      </w:r>
      <w:r w:rsidR="000C11D4" w:rsidRPr="008B2A39">
        <w:rPr>
          <w:rFonts w:hint="eastAsia"/>
          <w:color w:val="000000"/>
        </w:rPr>
        <w:t>工藤春代</w:t>
      </w:r>
      <w:r w:rsidR="000C11D4" w:rsidRPr="008B2A39">
        <w:rPr>
          <w:rFonts w:hint="eastAsia"/>
          <w:color w:val="000000"/>
        </w:rPr>
        <w:t>/</w:t>
      </w:r>
      <w:r w:rsidR="001540FF" w:rsidRPr="008B2A39">
        <w:rPr>
          <w:color w:val="000000"/>
        </w:rPr>
        <w:t xml:space="preserve"> </w:t>
      </w:r>
      <w:r w:rsidR="000C11D4" w:rsidRPr="008B2A39">
        <w:rPr>
          <w:rFonts w:hint="eastAsia"/>
          <w:color w:val="000000"/>
        </w:rPr>
        <w:t>京都大学講師</w:t>
      </w:r>
      <w:r w:rsidR="000C11D4" w:rsidRPr="008B2A39">
        <w:rPr>
          <w:color w:val="000000"/>
        </w:rPr>
        <w:t xml:space="preserve"> </w:t>
      </w:r>
      <w:r w:rsidR="000C11D4" w:rsidRPr="008B2A39">
        <w:rPr>
          <w:rFonts w:hint="eastAsia"/>
          <w:color w:val="000000"/>
        </w:rPr>
        <w:t>鬼頭弥生</w:t>
      </w:r>
    </w:p>
    <w:p w14:paraId="1B9D94D3" w14:textId="77777777" w:rsidR="000C11D4" w:rsidRPr="008B2A39" w:rsidRDefault="000C11D4" w:rsidP="000C11D4">
      <w:pPr>
        <w:ind w:leftChars="400" w:left="840"/>
        <w:rPr>
          <w:color w:val="000000"/>
        </w:rPr>
      </w:pPr>
      <w:r w:rsidRPr="008B2A39">
        <w:rPr>
          <w:rFonts w:hint="eastAsia"/>
          <w:color w:val="000000"/>
        </w:rPr>
        <w:t>食品安全確保のためのリスクアナリシスの考え方</w:t>
      </w:r>
      <w:r w:rsidR="006D709C" w:rsidRPr="008B2A39">
        <w:rPr>
          <w:rFonts w:hint="eastAsia"/>
          <w:color w:val="000000"/>
        </w:rPr>
        <w:t>を簡潔に紹介した後、</w:t>
      </w:r>
      <w:r w:rsidRPr="008B2A39">
        <w:rPr>
          <w:rFonts w:hint="eastAsia"/>
          <w:color w:val="000000"/>
        </w:rPr>
        <w:t>一般衛生管理、</w:t>
      </w:r>
      <w:r w:rsidRPr="008B2A39">
        <w:rPr>
          <w:rFonts w:hint="eastAsia"/>
          <w:color w:val="000000"/>
        </w:rPr>
        <w:t>HACCP</w:t>
      </w:r>
      <w:r w:rsidRPr="008B2A39">
        <w:rPr>
          <w:rFonts w:hint="eastAsia"/>
          <w:color w:val="000000"/>
        </w:rPr>
        <w:t>を含む事業者レベルの食品衛生管理システムの基本的考え方を解説する。</w:t>
      </w:r>
    </w:p>
    <w:p w14:paraId="07632D36" w14:textId="77777777" w:rsidR="004C67FE" w:rsidRPr="008B2A39" w:rsidRDefault="004C67FE" w:rsidP="004C67FE">
      <w:pPr>
        <w:overflowPunct w:val="0"/>
        <w:adjustRightInd w:val="0"/>
        <w:textAlignment w:val="baseline"/>
        <w:rPr>
          <w:color w:val="000000"/>
          <w:szCs w:val="21"/>
        </w:rPr>
      </w:pPr>
      <w:r w:rsidRPr="008B2A39">
        <w:rPr>
          <w:rFonts w:hint="eastAsia"/>
          <w:color w:val="000000"/>
          <w:szCs w:val="21"/>
        </w:rPr>
        <w:t>―コーヒーブレイク</w:t>
      </w:r>
      <w:r w:rsidRPr="008B2A39">
        <w:rPr>
          <w:rFonts w:ascii="ＭＳ 明朝" w:hAnsi="ＭＳ 明朝" w:hint="eastAsia"/>
          <w:color w:val="000000"/>
        </w:rPr>
        <w:t>－</w:t>
      </w:r>
    </w:p>
    <w:p w14:paraId="02CA19D5" w14:textId="77777777" w:rsidR="004C67FE" w:rsidRPr="008B2A39" w:rsidRDefault="004C67FE" w:rsidP="00984418">
      <w:pPr>
        <w:spacing w:line="200" w:lineRule="exact"/>
        <w:rPr>
          <w:color w:val="000000"/>
        </w:rPr>
      </w:pPr>
    </w:p>
    <w:p w14:paraId="1E4DB01C" w14:textId="51B33AB6" w:rsidR="000C11D4" w:rsidRPr="008B2A39" w:rsidRDefault="00296E81" w:rsidP="00984418">
      <w:pPr>
        <w:spacing w:line="200" w:lineRule="exact"/>
        <w:rPr>
          <w:color w:val="000000"/>
        </w:rPr>
      </w:pPr>
      <w:r w:rsidRPr="008B2A39">
        <w:rPr>
          <w:rFonts w:hint="eastAsia"/>
          <w:color w:val="000000"/>
        </w:rPr>
        <w:t>1</w:t>
      </w:r>
      <w:r w:rsidR="004C67FE" w:rsidRPr="008B2A39">
        <w:rPr>
          <w:color w:val="000000"/>
        </w:rPr>
        <w:t>5</w:t>
      </w:r>
      <w:r w:rsidRPr="008B2A39">
        <w:rPr>
          <w:color w:val="000000"/>
        </w:rPr>
        <w:t>:</w:t>
      </w:r>
      <w:r w:rsidR="00735468" w:rsidRPr="008B2A39">
        <w:rPr>
          <w:color w:val="000000"/>
        </w:rPr>
        <w:t>15</w:t>
      </w:r>
      <w:r w:rsidRPr="008B2A39">
        <w:rPr>
          <w:rFonts w:hint="eastAsia"/>
          <w:color w:val="000000"/>
        </w:rPr>
        <w:t>〜</w:t>
      </w:r>
      <w:r w:rsidR="00735468" w:rsidRPr="008B2A39">
        <w:rPr>
          <w:color w:val="000000"/>
        </w:rPr>
        <w:t>15:55</w:t>
      </w:r>
    </w:p>
    <w:p w14:paraId="2569F0B3" w14:textId="77777777" w:rsidR="000C11D4" w:rsidRPr="008B2A39" w:rsidRDefault="000C11D4" w:rsidP="000C11D4">
      <w:pPr>
        <w:rPr>
          <w:color w:val="000000"/>
        </w:rPr>
      </w:pPr>
      <w:r w:rsidRPr="008B2A39">
        <w:rPr>
          <w:rFonts w:hint="eastAsia"/>
          <w:color w:val="000000"/>
        </w:rPr>
        <w:t>（</w:t>
      </w:r>
      <w:r w:rsidR="00296E81" w:rsidRPr="008B2A39">
        <w:rPr>
          <w:rFonts w:hint="eastAsia"/>
          <w:color w:val="000000"/>
        </w:rPr>
        <w:t>６</w:t>
      </w:r>
      <w:r w:rsidRPr="008B2A39">
        <w:rPr>
          <w:rFonts w:hint="eastAsia"/>
          <w:color w:val="000000"/>
        </w:rPr>
        <w:t>）「食品企業の危機管</w:t>
      </w:r>
      <w:r w:rsidRPr="008B2A39">
        <w:rPr>
          <w:rFonts w:hint="eastAsia"/>
        </w:rPr>
        <w:t>理</w:t>
      </w:r>
      <w:r w:rsidR="004560B5" w:rsidRPr="008B2A39">
        <w:rPr>
          <w:rFonts w:hint="eastAsia"/>
        </w:rPr>
        <w:t>：過去の食品事故からの教訓</w:t>
      </w:r>
      <w:r w:rsidRPr="008B2A39">
        <w:rPr>
          <w:rFonts w:hint="eastAsia"/>
        </w:rPr>
        <w:t>」</w:t>
      </w:r>
      <w:r w:rsidRPr="008B2A39">
        <w:rPr>
          <w:rFonts w:hint="eastAsia"/>
        </w:rPr>
        <w:t xml:space="preserve"> </w:t>
      </w:r>
      <w:r w:rsidRPr="008B2A39">
        <w:rPr>
          <w:color w:val="000000"/>
        </w:rPr>
        <w:t xml:space="preserve"> </w:t>
      </w:r>
      <w:r w:rsidR="00827252" w:rsidRPr="008B2A39">
        <w:rPr>
          <w:rFonts w:hint="eastAsia"/>
          <w:color w:val="000000"/>
        </w:rPr>
        <w:t>農林水産政策研究所主任研究官</w:t>
      </w:r>
      <w:r w:rsidRPr="008B2A39">
        <w:rPr>
          <w:rFonts w:hint="eastAsia"/>
          <w:color w:val="000000"/>
        </w:rPr>
        <w:t xml:space="preserve"> </w:t>
      </w:r>
      <w:r w:rsidRPr="008B2A39">
        <w:rPr>
          <w:rFonts w:hint="eastAsia"/>
          <w:color w:val="000000"/>
        </w:rPr>
        <w:t>山本祥平</w:t>
      </w:r>
    </w:p>
    <w:p w14:paraId="6C43DB4A" w14:textId="77777777" w:rsidR="000C11D4" w:rsidRPr="008B2A39" w:rsidRDefault="000C11D4" w:rsidP="000C11D4">
      <w:pPr>
        <w:ind w:leftChars="400" w:left="840"/>
        <w:rPr>
          <w:color w:val="000000"/>
        </w:rPr>
      </w:pPr>
      <w:r w:rsidRPr="008B2A39">
        <w:rPr>
          <w:rFonts w:hint="eastAsia"/>
          <w:color w:val="000000"/>
        </w:rPr>
        <w:t>食品事故発生時に迅速に対応するための事前準備と事故時の対応手順を解説し、危機管理の知識とトレーサビリティの役割を述べる。</w:t>
      </w:r>
    </w:p>
    <w:p w14:paraId="0240A50A" w14:textId="2961F67E" w:rsidR="00984418" w:rsidRPr="008B2A39" w:rsidRDefault="00296E81" w:rsidP="00984418">
      <w:pPr>
        <w:spacing w:line="200" w:lineRule="exact"/>
        <w:rPr>
          <w:color w:val="000000"/>
        </w:rPr>
      </w:pPr>
      <w:r w:rsidRPr="008B2A39">
        <w:rPr>
          <w:rFonts w:hint="eastAsia"/>
          <w:color w:val="000000"/>
        </w:rPr>
        <w:t>1</w:t>
      </w:r>
      <w:r w:rsidR="004C67FE" w:rsidRPr="008B2A39">
        <w:rPr>
          <w:color w:val="000000"/>
        </w:rPr>
        <w:t>6</w:t>
      </w:r>
      <w:r w:rsidRPr="008B2A39">
        <w:rPr>
          <w:color w:val="000000"/>
        </w:rPr>
        <w:t>:</w:t>
      </w:r>
      <w:r w:rsidR="00735468" w:rsidRPr="008B2A39">
        <w:rPr>
          <w:color w:val="000000"/>
        </w:rPr>
        <w:t>05</w:t>
      </w:r>
      <w:r w:rsidRPr="008B2A39">
        <w:rPr>
          <w:rFonts w:hint="eastAsia"/>
          <w:color w:val="000000"/>
        </w:rPr>
        <w:t>〜</w:t>
      </w:r>
      <w:r w:rsidR="009B3812" w:rsidRPr="008B2A39">
        <w:rPr>
          <w:rFonts w:hint="eastAsia"/>
          <w:color w:val="000000"/>
        </w:rPr>
        <w:t>1</w:t>
      </w:r>
      <w:r w:rsidR="004C67FE" w:rsidRPr="008B2A39">
        <w:rPr>
          <w:color w:val="000000"/>
        </w:rPr>
        <w:t>6</w:t>
      </w:r>
      <w:r w:rsidR="009B3812" w:rsidRPr="008B2A39">
        <w:rPr>
          <w:color w:val="000000"/>
        </w:rPr>
        <w:t>:</w:t>
      </w:r>
      <w:r w:rsidR="00735468" w:rsidRPr="008B2A39">
        <w:rPr>
          <w:color w:val="000000"/>
        </w:rPr>
        <w:t>25</w:t>
      </w:r>
    </w:p>
    <w:p w14:paraId="05082D8E" w14:textId="77777777" w:rsidR="000C11D4" w:rsidRPr="008B2A39" w:rsidRDefault="000C11D4" w:rsidP="000C11D4">
      <w:pPr>
        <w:rPr>
          <w:color w:val="000000"/>
        </w:rPr>
      </w:pPr>
      <w:r w:rsidRPr="008B2A39">
        <w:rPr>
          <w:rFonts w:hint="eastAsia"/>
          <w:color w:val="000000"/>
        </w:rPr>
        <w:t>（</w:t>
      </w:r>
      <w:r w:rsidR="009B3812" w:rsidRPr="008B2A39">
        <w:rPr>
          <w:rFonts w:hint="eastAsia"/>
          <w:color w:val="000000"/>
        </w:rPr>
        <w:t>７</w:t>
      </w:r>
      <w:r w:rsidRPr="008B2A39">
        <w:rPr>
          <w:rFonts w:hint="eastAsia"/>
          <w:color w:val="000000"/>
        </w:rPr>
        <w:t>）「表示の信頼性確保とトレーサビリティ」</w:t>
      </w:r>
      <w:r w:rsidR="00827252" w:rsidRPr="008B2A39">
        <w:rPr>
          <w:rFonts w:hint="eastAsia"/>
          <w:color w:val="000000"/>
        </w:rPr>
        <w:t xml:space="preserve">　　　　　</w:t>
      </w:r>
      <w:r w:rsidR="00827252" w:rsidRPr="008B2A39">
        <w:rPr>
          <w:rFonts w:hint="eastAsia"/>
          <w:color w:val="000000"/>
        </w:rPr>
        <w:t xml:space="preserve"> </w:t>
      </w:r>
      <w:r w:rsidR="00827252" w:rsidRPr="008B2A39">
        <w:rPr>
          <w:rFonts w:hint="eastAsia"/>
          <w:color w:val="000000"/>
        </w:rPr>
        <w:t>農林水産政策研究所主任研究官</w:t>
      </w:r>
      <w:r w:rsidR="00827252" w:rsidRPr="008B2A39">
        <w:rPr>
          <w:color w:val="000000"/>
        </w:rPr>
        <w:t xml:space="preserve"> </w:t>
      </w:r>
      <w:r w:rsidRPr="008B2A39">
        <w:rPr>
          <w:rFonts w:hint="eastAsia"/>
          <w:color w:val="000000"/>
        </w:rPr>
        <w:t>山本祥平</w:t>
      </w:r>
    </w:p>
    <w:p w14:paraId="25C8478E" w14:textId="77777777" w:rsidR="000C11D4" w:rsidRPr="008B2A39" w:rsidRDefault="000C11D4" w:rsidP="000C11D4">
      <w:pPr>
        <w:ind w:leftChars="400" w:left="840"/>
        <w:rPr>
          <w:color w:val="000000"/>
        </w:rPr>
      </w:pPr>
      <w:r w:rsidRPr="008B2A39">
        <w:rPr>
          <w:rFonts w:hint="eastAsia"/>
          <w:color w:val="000000"/>
        </w:rPr>
        <w:t>食品表示に関わる事業者のコンプライアンスについて、近年の動向を概説するとともに、表示をめぐる事業者の信頼性を確保する上でのトレーサビリティの活用例を紹介する</w:t>
      </w:r>
      <w:r w:rsidRPr="008B2A39">
        <w:rPr>
          <w:rFonts w:hint="eastAsia"/>
          <w:color w:val="000000"/>
        </w:rPr>
        <w:t xml:space="preserve"> </w:t>
      </w:r>
      <w:r w:rsidRPr="008B2A39">
        <w:rPr>
          <w:rFonts w:hint="eastAsia"/>
          <w:color w:val="000000"/>
        </w:rPr>
        <w:t>。</w:t>
      </w:r>
    </w:p>
    <w:p w14:paraId="0F6DC814" w14:textId="77777777" w:rsidR="000C11D4" w:rsidRPr="008B2A39" w:rsidRDefault="000C11D4" w:rsidP="00984418">
      <w:pPr>
        <w:spacing w:line="200" w:lineRule="exact"/>
        <w:rPr>
          <w:color w:val="000000"/>
        </w:rPr>
      </w:pPr>
      <w:r w:rsidRPr="008B2A39">
        <w:rPr>
          <w:color w:val="000000"/>
        </w:rPr>
        <w:tab/>
        <w:t> </w:t>
      </w:r>
    </w:p>
    <w:p w14:paraId="01A16606" w14:textId="048B3E02" w:rsidR="009B3812" w:rsidRPr="008905AD" w:rsidRDefault="00323102" w:rsidP="009B3812">
      <w:pPr>
        <w:overflowPunct w:val="0"/>
        <w:adjustRightInd w:val="0"/>
        <w:textAlignment w:val="baseline"/>
        <w:rPr>
          <w:color w:val="000000"/>
        </w:rPr>
      </w:pPr>
      <w:r w:rsidRPr="008B2A39">
        <w:rPr>
          <w:color w:val="000000"/>
        </w:rPr>
        <w:t>16:</w:t>
      </w:r>
      <w:r w:rsidR="00735468" w:rsidRPr="008B2A39">
        <w:rPr>
          <w:color w:val="000000"/>
        </w:rPr>
        <w:t>35</w:t>
      </w:r>
      <w:r w:rsidR="009B3812" w:rsidRPr="008B2A39">
        <w:rPr>
          <w:rFonts w:hint="eastAsia"/>
          <w:color w:val="000000"/>
        </w:rPr>
        <w:t>～</w:t>
      </w:r>
      <w:r w:rsidR="009B3812" w:rsidRPr="008B2A39">
        <w:rPr>
          <w:rFonts w:hint="eastAsia"/>
          <w:color w:val="000000"/>
        </w:rPr>
        <w:t>1</w:t>
      </w:r>
      <w:r w:rsidR="005E680B" w:rsidRPr="008B2A39">
        <w:rPr>
          <w:color w:val="000000"/>
        </w:rPr>
        <w:t>7</w:t>
      </w:r>
      <w:r w:rsidR="009B3812" w:rsidRPr="008B2A39">
        <w:rPr>
          <w:rFonts w:hint="eastAsia"/>
          <w:color w:val="000000"/>
        </w:rPr>
        <w:t>:</w:t>
      </w:r>
      <w:r w:rsidR="00FD3941" w:rsidRPr="008B2A39">
        <w:rPr>
          <w:color w:val="000000"/>
        </w:rPr>
        <w:t>40</w:t>
      </w:r>
      <w:r w:rsidR="009B3812" w:rsidRPr="008B2A39">
        <w:rPr>
          <w:rFonts w:hint="eastAsia"/>
          <w:color w:val="000000"/>
        </w:rPr>
        <w:t xml:space="preserve">　</w:t>
      </w:r>
      <w:r w:rsidR="009B3812" w:rsidRPr="008905AD">
        <w:rPr>
          <w:rFonts w:hint="eastAsia"/>
          <w:color w:val="000000"/>
        </w:rPr>
        <w:t>資格認証のための試験（</w:t>
      </w:r>
      <w:r w:rsidR="009B3812" w:rsidRPr="008905AD">
        <w:rPr>
          <w:color w:val="000000"/>
        </w:rPr>
        <w:t>40</w:t>
      </w:r>
      <w:r w:rsidR="009B3812" w:rsidRPr="008905AD">
        <w:rPr>
          <w:rFonts w:hint="eastAsia"/>
          <w:color w:val="000000"/>
        </w:rPr>
        <w:t>分）および解説</w:t>
      </w:r>
    </w:p>
    <w:p w14:paraId="27D3993C" w14:textId="11EDBAED" w:rsidR="00DC679F" w:rsidRPr="008905AD" w:rsidRDefault="009B3812" w:rsidP="00242DEF">
      <w:pPr>
        <w:overflowPunct w:val="0"/>
        <w:adjustRightInd w:val="0"/>
        <w:textAlignment w:val="baseline"/>
        <w:rPr>
          <w:color w:val="000000"/>
        </w:rPr>
      </w:pPr>
      <w:r w:rsidRPr="008905AD">
        <w:rPr>
          <w:rFonts w:hint="eastAsia"/>
          <w:color w:val="000000"/>
        </w:rPr>
        <w:t>1</w:t>
      </w:r>
      <w:r w:rsidR="005E680B" w:rsidRPr="008905AD">
        <w:rPr>
          <w:color w:val="000000"/>
        </w:rPr>
        <w:t>7</w:t>
      </w:r>
      <w:r w:rsidRPr="008905AD">
        <w:rPr>
          <w:color w:val="000000"/>
        </w:rPr>
        <w:t>:</w:t>
      </w:r>
      <w:r w:rsidR="00BE5E50" w:rsidRPr="00735468">
        <w:rPr>
          <w:color w:val="000000"/>
        </w:rPr>
        <w:t>5</w:t>
      </w:r>
      <w:r w:rsidR="00C47CAF" w:rsidRPr="00735468">
        <w:rPr>
          <w:color w:val="000000"/>
        </w:rPr>
        <w:t>0</w:t>
      </w:r>
      <w:r w:rsidR="00C47CAF" w:rsidRPr="008905AD">
        <w:rPr>
          <w:rFonts w:hint="eastAsia"/>
          <w:color w:val="000000"/>
        </w:rPr>
        <w:t>〜</w:t>
      </w:r>
      <w:r w:rsidR="00735468" w:rsidRPr="00735468">
        <w:rPr>
          <w:color w:val="000000"/>
        </w:rPr>
        <w:t>1</w:t>
      </w:r>
      <w:r w:rsidR="00EE76FF" w:rsidRPr="00735468">
        <w:rPr>
          <w:color w:val="000000"/>
        </w:rPr>
        <w:t>8</w:t>
      </w:r>
      <w:r w:rsidRPr="00735468">
        <w:rPr>
          <w:color w:val="000000"/>
        </w:rPr>
        <w:t>:</w:t>
      </w:r>
      <w:r w:rsidR="005E680B" w:rsidRPr="00735468">
        <w:rPr>
          <w:color w:val="000000"/>
        </w:rPr>
        <w:t>0</w:t>
      </w:r>
      <w:r w:rsidRPr="00735468">
        <w:rPr>
          <w:color w:val="000000"/>
        </w:rPr>
        <w:t>0</w:t>
      </w:r>
      <w:r w:rsidRPr="00735468">
        <w:rPr>
          <w:rFonts w:hint="eastAsia"/>
          <w:color w:val="000000"/>
        </w:rPr>
        <w:t xml:space="preserve"> </w:t>
      </w:r>
      <w:r w:rsidRPr="008905AD">
        <w:t xml:space="preserve"> </w:t>
      </w:r>
      <w:r w:rsidRPr="008905AD">
        <w:rPr>
          <w:rFonts w:hint="eastAsia"/>
        </w:rPr>
        <w:t>閉</w:t>
      </w:r>
      <w:r w:rsidR="005C2747" w:rsidRPr="008905AD">
        <w:rPr>
          <w:rFonts w:hint="eastAsia"/>
        </w:rPr>
        <w:t>講</w:t>
      </w:r>
      <w:r w:rsidRPr="008905AD">
        <w:rPr>
          <w:rFonts w:hint="eastAsia"/>
        </w:rPr>
        <w:t>式（</w:t>
      </w:r>
      <w:r w:rsidR="00EF3D70" w:rsidRPr="008905AD">
        <w:rPr>
          <w:rFonts w:hint="eastAsia"/>
        </w:rPr>
        <w:t>修</w:t>
      </w:r>
      <w:r w:rsidRPr="008905AD">
        <w:rPr>
          <w:rFonts w:hint="eastAsia"/>
        </w:rPr>
        <w:t>了証書</w:t>
      </w:r>
      <w:r w:rsidRPr="008905AD">
        <w:rPr>
          <w:rFonts w:hint="eastAsia"/>
          <w:color w:val="000000"/>
        </w:rPr>
        <w:t xml:space="preserve">授与）　　　</w:t>
      </w:r>
      <w:r w:rsidRPr="008905AD">
        <w:rPr>
          <w:rFonts w:cs="ＭＳ 明朝"/>
          <w:color w:val="000000"/>
          <w:kern w:val="0"/>
          <w:sz w:val="18"/>
          <w:szCs w:val="18"/>
        </w:rPr>
        <w:t>＊タイムテーブルには、部分的な変更があるかもしれません。</w:t>
      </w:r>
    </w:p>
    <w:p w14:paraId="7BAA5299" w14:textId="00870912" w:rsidR="00C47CAF" w:rsidRPr="008B2A39" w:rsidRDefault="00984418" w:rsidP="00C47CAF">
      <w:r w:rsidRPr="008B2A39">
        <w:rPr>
          <w:rFonts w:hint="eastAsia"/>
          <w:color w:val="000000"/>
        </w:rPr>
        <w:lastRenderedPageBreak/>
        <w:t>■</w:t>
      </w:r>
      <w:r w:rsidRPr="008B2A39">
        <w:rPr>
          <w:rFonts w:hint="eastAsia"/>
          <w:color w:val="000000"/>
        </w:rPr>
        <w:t xml:space="preserve"> </w:t>
      </w:r>
      <w:r w:rsidR="0074393D" w:rsidRPr="008B2A39">
        <w:rPr>
          <w:color w:val="000000"/>
        </w:rPr>
        <w:t>9</w:t>
      </w:r>
      <w:r w:rsidRPr="008B2A39">
        <w:rPr>
          <w:rFonts w:hint="eastAsia"/>
          <w:color w:val="000000"/>
        </w:rPr>
        <w:t>月</w:t>
      </w:r>
      <w:r w:rsidR="00735468" w:rsidRPr="008B2A39">
        <w:rPr>
          <w:rFonts w:hint="eastAsia"/>
          <w:color w:val="000000"/>
        </w:rPr>
        <w:t>５</w:t>
      </w:r>
      <w:r w:rsidR="00023C8E" w:rsidRPr="008B2A39">
        <w:rPr>
          <w:rFonts w:hint="eastAsia"/>
          <w:color w:val="000000"/>
        </w:rPr>
        <w:t>日</w:t>
      </w:r>
      <w:r w:rsidRPr="008B2A39">
        <w:rPr>
          <w:rFonts w:hint="eastAsia"/>
          <w:color w:val="000000"/>
        </w:rPr>
        <w:t>（</w:t>
      </w:r>
      <w:r w:rsidR="00735468" w:rsidRPr="008B2A39">
        <w:rPr>
          <w:rFonts w:hint="eastAsia"/>
          <w:color w:val="000000"/>
        </w:rPr>
        <w:t>金</w:t>
      </w:r>
      <w:r w:rsidRPr="008B2A39">
        <w:rPr>
          <w:rFonts w:hint="eastAsia"/>
          <w:color w:val="000000"/>
        </w:rPr>
        <w:t xml:space="preserve">）■　</w:t>
      </w:r>
      <w:r w:rsidR="00C47CAF" w:rsidRPr="008B2A39">
        <w:rPr>
          <w:rFonts w:hint="eastAsia"/>
        </w:rPr>
        <w:t>演習「トレーサビリティシステム実施計画の作成」</w:t>
      </w:r>
    </w:p>
    <w:p w14:paraId="502FA354" w14:textId="77777777" w:rsidR="00C47CAF" w:rsidRPr="008905AD" w:rsidRDefault="00C47CAF" w:rsidP="00C47CAF">
      <w:pPr>
        <w:overflowPunct w:val="0"/>
        <w:adjustRightInd w:val="0"/>
        <w:ind w:firstLineChars="1150" w:firstLine="2415"/>
        <w:textAlignment w:val="baseline"/>
        <w:rPr>
          <w:rFonts w:cs="ＭＳ 明朝"/>
          <w:kern w:val="0"/>
          <w:szCs w:val="21"/>
        </w:rPr>
      </w:pPr>
      <w:r w:rsidRPr="008905AD">
        <w:rPr>
          <w:rFonts w:ascii="Times New Roman" w:hAnsi="Times New Roman" w:hint="eastAsia"/>
          <w:kern w:val="0"/>
          <w:szCs w:val="21"/>
        </w:rPr>
        <w:t>－ケースメソッドによるトレーサビリティシステムづくりの演習－</w:t>
      </w:r>
    </w:p>
    <w:p w14:paraId="4E99AF26" w14:textId="77777777" w:rsidR="00C47CAF" w:rsidRPr="008905AD" w:rsidRDefault="00C47CAF" w:rsidP="00C47CAF">
      <w:pPr>
        <w:overflowPunct w:val="0"/>
        <w:adjustRightInd w:val="0"/>
        <w:ind w:left="630" w:hangingChars="300" w:hanging="630"/>
        <w:textAlignment w:val="baseline"/>
        <w:rPr>
          <w:rFonts w:ascii="Times New Roman" w:hAnsi="Times New Roman" w:cs="ＭＳ 明朝"/>
          <w:kern w:val="0"/>
          <w:szCs w:val="21"/>
        </w:rPr>
      </w:pPr>
      <w:r w:rsidRPr="008905AD">
        <w:rPr>
          <w:rFonts w:ascii="Times New Roman" w:hAnsi="Times New Roman" w:cs="ＭＳ 明朝" w:hint="eastAsia"/>
          <w:kern w:val="0"/>
          <w:szCs w:val="21"/>
        </w:rPr>
        <w:t xml:space="preserve">　　</w:t>
      </w:r>
    </w:p>
    <w:p w14:paraId="78E11247" w14:textId="77777777" w:rsidR="00C47CAF" w:rsidRPr="008905AD" w:rsidRDefault="00C47CAF" w:rsidP="00C47CAF">
      <w:pPr>
        <w:overflowPunct w:val="0"/>
        <w:adjustRightInd w:val="0"/>
        <w:textAlignment w:val="baseline"/>
        <w:rPr>
          <w:rFonts w:ascii="Times New Roman" w:hAnsi="Times New Roman" w:cs="ＭＳ 明朝"/>
          <w:kern w:val="0"/>
          <w:szCs w:val="21"/>
        </w:rPr>
      </w:pPr>
      <w:r w:rsidRPr="008905AD">
        <w:rPr>
          <w:rFonts w:ascii="Times New Roman" w:hAnsi="Times New Roman" w:cs="ＭＳ 明朝" w:hint="eastAsia"/>
          <w:kern w:val="0"/>
          <w:szCs w:val="21"/>
        </w:rPr>
        <w:t>６人程度のグループをつくり、１日を通して、教材をもとに、トレーサビリティの原理と要件にのっとってトレーサビリティの仕組みを作成し、実施計画としてまとめる。</w:t>
      </w:r>
    </w:p>
    <w:p w14:paraId="6D8726F3" w14:textId="77777777" w:rsidR="00C47CAF" w:rsidRPr="008905AD" w:rsidRDefault="00C47CAF" w:rsidP="004138B9">
      <w:pPr>
        <w:overflowPunct w:val="0"/>
        <w:adjustRightInd w:val="0"/>
        <w:spacing w:line="240" w:lineRule="exact"/>
        <w:textAlignment w:val="baseline"/>
        <w:rPr>
          <w:rFonts w:ascii="Times New Roman" w:hAnsi="Times New Roman" w:cs="ＭＳ 明朝"/>
          <w:kern w:val="0"/>
          <w:szCs w:val="21"/>
        </w:rPr>
      </w:pPr>
      <w:r w:rsidRPr="008905AD">
        <w:rPr>
          <w:rFonts w:ascii="Times New Roman" w:hAnsi="Times New Roman" w:cs="ＭＳ 明朝" w:hint="eastAsia"/>
          <w:kern w:val="0"/>
          <w:szCs w:val="21"/>
        </w:rPr>
        <w:t xml:space="preserve">　　　</w:t>
      </w:r>
    </w:p>
    <w:p w14:paraId="74EE2D8A" w14:textId="7D70B025" w:rsidR="00C47CAF" w:rsidRPr="008905AD" w:rsidRDefault="00C47CAF" w:rsidP="00C47CAF">
      <w:pPr>
        <w:overflowPunct w:val="0"/>
        <w:adjustRightInd w:val="0"/>
        <w:textAlignment w:val="baseline"/>
        <w:rPr>
          <w:rFonts w:ascii="Times New Roman" w:hAnsi="Times New Roman" w:cs="ＭＳ 明朝"/>
          <w:kern w:val="0"/>
          <w:szCs w:val="21"/>
        </w:rPr>
      </w:pPr>
      <w:r w:rsidRPr="008905AD">
        <w:rPr>
          <w:rFonts w:ascii="Times New Roman" w:hAnsi="Times New Roman" w:cs="ＭＳ 明朝" w:hint="eastAsia"/>
          <w:kern w:val="0"/>
          <w:szCs w:val="21"/>
        </w:rPr>
        <w:t>教材は、下記</w:t>
      </w:r>
      <w:r w:rsidR="00525817" w:rsidRPr="008905AD">
        <w:rPr>
          <w:rFonts w:ascii="Times New Roman" w:hAnsi="Times New Roman" w:cs="ＭＳ 明朝" w:hint="eastAsia"/>
          <w:kern w:val="0"/>
          <w:szCs w:val="21"/>
        </w:rPr>
        <w:t>の</w:t>
      </w:r>
      <w:r w:rsidR="00DE43EF">
        <w:rPr>
          <w:rFonts w:ascii="Times New Roman" w:hAnsi="Times New Roman" w:cs="ＭＳ 明朝" w:hint="eastAsia"/>
          <w:kern w:val="0"/>
          <w:szCs w:val="21"/>
        </w:rPr>
        <w:t>いずれ</w:t>
      </w:r>
      <w:r w:rsidR="00525817" w:rsidRPr="008905AD">
        <w:rPr>
          <w:rFonts w:ascii="Times New Roman" w:hAnsi="Times New Roman" w:cs="ＭＳ 明朝" w:hint="eastAsia"/>
          <w:kern w:val="0"/>
          <w:szCs w:val="21"/>
        </w:rPr>
        <w:t>かを選択していただく</w:t>
      </w:r>
      <w:r w:rsidRPr="008905AD">
        <w:rPr>
          <w:rFonts w:ascii="Times New Roman" w:hAnsi="Times New Roman" w:cs="ＭＳ 明朝" w:hint="eastAsia"/>
          <w:kern w:val="0"/>
          <w:szCs w:val="21"/>
        </w:rPr>
        <w:t>。</w:t>
      </w:r>
    </w:p>
    <w:p w14:paraId="7055EB4F" w14:textId="77777777" w:rsidR="00C47CAF" w:rsidRPr="008905AD" w:rsidRDefault="00C47CAF" w:rsidP="00C47CAF">
      <w:pPr>
        <w:overflowPunct w:val="0"/>
        <w:adjustRightInd w:val="0"/>
        <w:textAlignment w:val="baseline"/>
        <w:rPr>
          <w:rFonts w:ascii="Times New Roman" w:hAnsi="Times New Roman" w:cs="ＭＳ 明朝"/>
          <w:kern w:val="0"/>
          <w:szCs w:val="21"/>
        </w:rPr>
      </w:pPr>
      <w:r w:rsidRPr="008905AD">
        <w:rPr>
          <w:rFonts w:ascii="Times New Roman" w:hAnsi="Times New Roman" w:cs="ＭＳ 明朝" w:hint="eastAsia"/>
          <w:kern w:val="0"/>
          <w:szCs w:val="21"/>
        </w:rPr>
        <w:t>「</w:t>
      </w:r>
      <w:r w:rsidRPr="008905AD">
        <w:t>複数の生鮮原料を使用する加工食品のサプライチェーンを通したトレーサビリティシステムづくり</w:t>
      </w:r>
      <w:r w:rsidRPr="008905AD">
        <w:rPr>
          <w:rFonts w:ascii="Times New Roman" w:hAnsi="Times New Roman" w:cs="ＭＳ 明朝" w:hint="eastAsia"/>
          <w:kern w:val="0"/>
          <w:szCs w:val="21"/>
        </w:rPr>
        <w:t>」</w:t>
      </w:r>
    </w:p>
    <w:p w14:paraId="2B31305C" w14:textId="77777777" w:rsidR="00C47CAF" w:rsidRPr="008905AD" w:rsidRDefault="00C47CAF" w:rsidP="004138B9">
      <w:pPr>
        <w:overflowPunct w:val="0"/>
        <w:adjustRightInd w:val="0"/>
        <w:ind w:leftChars="400" w:left="840"/>
        <w:textAlignment w:val="baseline"/>
        <w:rPr>
          <w:rFonts w:ascii="Times New Roman" w:hAnsi="Times New Roman" w:cs="ＭＳ 明朝"/>
          <w:kern w:val="0"/>
          <w:szCs w:val="21"/>
        </w:rPr>
      </w:pPr>
      <w:r w:rsidRPr="008905AD">
        <w:rPr>
          <w:rFonts w:ascii="Times New Roman" w:hAnsi="Times New Roman" w:cs="ＭＳ 明朝" w:hint="eastAsia"/>
          <w:kern w:val="0"/>
          <w:szCs w:val="21"/>
        </w:rPr>
        <w:t>製造工程にロットの統合・分割があり、牛乳、食肉、米・米製品、その他加工食品に汎用性がある</w:t>
      </w:r>
    </w:p>
    <w:p w14:paraId="1918FA3D" w14:textId="77777777" w:rsidR="00C47CAF" w:rsidRPr="008905AD" w:rsidRDefault="00C47CAF" w:rsidP="00C47CAF">
      <w:pPr>
        <w:overflowPunct w:val="0"/>
        <w:adjustRightInd w:val="0"/>
        <w:textAlignment w:val="baseline"/>
        <w:rPr>
          <w:rFonts w:ascii="Times New Roman" w:hAnsi="Times New Roman" w:cs="ＭＳ 明朝"/>
          <w:kern w:val="0"/>
          <w:szCs w:val="21"/>
        </w:rPr>
      </w:pPr>
      <w:r w:rsidRPr="008905AD">
        <w:rPr>
          <w:rFonts w:ascii="Times New Roman" w:hAnsi="Times New Roman" w:cs="ＭＳ 明朝" w:hint="eastAsia"/>
          <w:kern w:val="0"/>
          <w:szCs w:val="21"/>
        </w:rPr>
        <w:t>「</w:t>
      </w:r>
      <w:r w:rsidR="00525817" w:rsidRPr="008905AD">
        <w:rPr>
          <w:rFonts w:ascii="Times New Roman" w:hAnsi="Times New Roman" w:cs="ＭＳ 明朝" w:hint="eastAsia"/>
          <w:kern w:val="0"/>
          <w:szCs w:val="21"/>
        </w:rPr>
        <w:t>生鮮魚介の</w:t>
      </w:r>
      <w:r w:rsidR="00525817" w:rsidRPr="008905AD">
        <w:t>トレーサビリティシステムづくり</w:t>
      </w:r>
      <w:r w:rsidR="00525817" w:rsidRPr="008905AD">
        <w:rPr>
          <w:rFonts w:hint="eastAsia"/>
        </w:rPr>
        <w:t>」</w:t>
      </w:r>
    </w:p>
    <w:p w14:paraId="6E44AE34" w14:textId="77777777" w:rsidR="00C47CAF" w:rsidRPr="008905AD" w:rsidRDefault="0055306F" w:rsidP="004138B9">
      <w:pPr>
        <w:overflowPunct w:val="0"/>
        <w:adjustRightInd w:val="0"/>
        <w:ind w:leftChars="371" w:left="779"/>
        <w:textAlignment w:val="baseline"/>
        <w:rPr>
          <w:rFonts w:ascii="Times New Roman" w:hAnsi="Times New Roman" w:cs="ＭＳ 明朝"/>
          <w:kern w:val="0"/>
          <w:szCs w:val="21"/>
        </w:rPr>
      </w:pPr>
      <w:r w:rsidRPr="008905AD">
        <w:rPr>
          <w:rFonts w:ascii="Times New Roman" w:hAnsi="Times New Roman" w:cs="ＭＳ 明朝" w:hint="eastAsia"/>
          <w:kern w:val="0"/>
          <w:szCs w:val="21"/>
        </w:rPr>
        <w:t>製造工程はないが、サイズ選別・小分けのためのロット</w:t>
      </w:r>
      <w:r w:rsidR="008A2828" w:rsidRPr="008905AD">
        <w:rPr>
          <w:rFonts w:ascii="Times New Roman" w:hAnsi="Times New Roman" w:cs="ＭＳ 明朝" w:hint="eastAsia"/>
          <w:kern w:val="0"/>
          <w:szCs w:val="21"/>
        </w:rPr>
        <w:t>の組み換えがある。原産地表示</w:t>
      </w:r>
      <w:r w:rsidR="000538DC" w:rsidRPr="008905AD">
        <w:rPr>
          <w:rFonts w:ascii="Times New Roman" w:hAnsi="Times New Roman" w:cs="ＭＳ 明朝" w:hint="eastAsia"/>
          <w:kern w:val="0"/>
          <w:szCs w:val="21"/>
        </w:rPr>
        <w:t>が必要であり、生鮮食品に汎用性がある。</w:t>
      </w:r>
    </w:p>
    <w:p w14:paraId="5BDBFBFF" w14:textId="77777777" w:rsidR="00C47CAF" w:rsidRPr="008905AD" w:rsidRDefault="00C47CAF" w:rsidP="00525817">
      <w:pPr>
        <w:overflowPunct w:val="0"/>
        <w:adjustRightInd w:val="0"/>
        <w:textAlignment w:val="baseline"/>
        <w:rPr>
          <w:rFonts w:ascii="Times New Roman" w:hAnsi="Times New Roman" w:cs="ＭＳ 明朝"/>
          <w:kern w:val="0"/>
          <w:szCs w:val="21"/>
          <w:lang w:eastAsia="zh-CN"/>
        </w:rPr>
      </w:pPr>
      <w:r w:rsidRPr="008905AD">
        <w:rPr>
          <w:rFonts w:hint="eastAsia"/>
        </w:rPr>
        <w:t xml:space="preserve">助言者　　</w:t>
      </w:r>
      <w:r w:rsidR="00525817" w:rsidRPr="008905AD">
        <w:rPr>
          <w:rFonts w:ascii="Times New Roman" w:hAnsi="Times New Roman" w:cs="ＭＳ 明朝" w:hint="eastAsia"/>
          <w:kern w:val="0"/>
          <w:szCs w:val="21"/>
        </w:rPr>
        <w:t>講師一同</w:t>
      </w:r>
    </w:p>
    <w:p w14:paraId="215F5043" w14:textId="77777777" w:rsidR="00C47CAF" w:rsidRPr="008905AD" w:rsidRDefault="00C47CAF" w:rsidP="004138B9">
      <w:pPr>
        <w:overflowPunct w:val="0"/>
        <w:adjustRightInd w:val="0"/>
        <w:spacing w:line="240" w:lineRule="exact"/>
        <w:textAlignment w:val="baseline"/>
        <w:rPr>
          <w:rFonts w:ascii="Times New Roman" w:hAnsi="Times New Roman" w:cs="ＭＳ 明朝"/>
          <w:kern w:val="0"/>
          <w:szCs w:val="21"/>
        </w:rPr>
      </w:pPr>
    </w:p>
    <w:p w14:paraId="6096E006" w14:textId="77777777" w:rsidR="00C47CAF" w:rsidRPr="008905AD" w:rsidRDefault="00C47CAF" w:rsidP="00C47CAF">
      <w:pPr>
        <w:overflowPunct w:val="0"/>
        <w:adjustRightInd w:val="0"/>
        <w:textAlignment w:val="baseline"/>
        <w:rPr>
          <w:rFonts w:ascii="ＭＳ 明朝"/>
          <w:spacing w:val="2"/>
          <w:kern w:val="0"/>
          <w:szCs w:val="21"/>
        </w:rPr>
      </w:pPr>
      <w:r w:rsidRPr="008905AD">
        <w:t>9:</w:t>
      </w:r>
      <w:r w:rsidR="00EA79A2" w:rsidRPr="008905AD">
        <w:t>1</w:t>
      </w:r>
      <w:r w:rsidRPr="008905AD">
        <w:t>0</w:t>
      </w:r>
      <w:r w:rsidRPr="008905AD">
        <w:rPr>
          <w:rFonts w:hint="eastAsia"/>
        </w:rPr>
        <w:t>～</w:t>
      </w:r>
      <w:r w:rsidRPr="008905AD">
        <w:rPr>
          <w:rFonts w:hint="eastAsia"/>
        </w:rPr>
        <w:t>10</w:t>
      </w:r>
      <w:r w:rsidRPr="008905AD">
        <w:t>:</w:t>
      </w:r>
      <w:r w:rsidR="00EA79A2" w:rsidRPr="008905AD">
        <w:t>1</w:t>
      </w:r>
      <w:r w:rsidRPr="008905AD">
        <w:t>0</w:t>
      </w:r>
    </w:p>
    <w:p w14:paraId="171D1D2D" w14:textId="77777777" w:rsidR="00C47CAF" w:rsidRPr="008905AD" w:rsidRDefault="00C47CAF" w:rsidP="00C47CAF">
      <w:pPr>
        <w:numPr>
          <w:ilvl w:val="0"/>
          <w:numId w:val="24"/>
        </w:numPr>
        <w:overflowPunct w:val="0"/>
        <w:adjustRightInd w:val="0"/>
        <w:ind w:rightChars="-160" w:right="-336"/>
        <w:textAlignment w:val="baseline"/>
        <w:rPr>
          <w:rFonts w:ascii="Times New Roman" w:hAnsi="Times New Roman" w:cs="ＭＳ 明朝"/>
          <w:kern w:val="0"/>
          <w:szCs w:val="21"/>
        </w:rPr>
      </w:pPr>
      <w:r w:rsidRPr="008905AD">
        <w:rPr>
          <w:rFonts w:ascii="Times New Roman" w:hAnsi="Times New Roman" w:cs="ＭＳ 明朝" w:hint="eastAsia"/>
          <w:kern w:val="0"/>
          <w:szCs w:val="21"/>
        </w:rPr>
        <w:t>講義：イントロダクション</w:t>
      </w:r>
    </w:p>
    <w:p w14:paraId="52F4F667" w14:textId="77777777" w:rsidR="00CA7FC4" w:rsidRPr="008905AD" w:rsidRDefault="00C47CAF" w:rsidP="00C47CAF">
      <w:pPr>
        <w:overflowPunct w:val="0"/>
        <w:adjustRightInd w:val="0"/>
        <w:ind w:left="840" w:hangingChars="400" w:hanging="840"/>
        <w:textAlignment w:val="baseline"/>
        <w:rPr>
          <w:rFonts w:ascii="Times New Roman" w:hAnsi="Times New Roman" w:cs="ＭＳ 明朝"/>
          <w:kern w:val="0"/>
          <w:szCs w:val="21"/>
        </w:rPr>
      </w:pPr>
      <w:r w:rsidRPr="008905AD">
        <w:rPr>
          <w:rFonts w:ascii="Times New Roman" w:hAnsi="Times New Roman" w:cs="ＭＳ 明朝" w:hint="eastAsia"/>
          <w:kern w:val="0"/>
          <w:szCs w:val="21"/>
        </w:rPr>
        <w:t xml:space="preserve">　　　</w:t>
      </w:r>
      <w:r w:rsidRPr="008905AD">
        <w:rPr>
          <w:rFonts w:ascii="Times New Roman" w:hAnsi="Times New Roman" w:cs="ＭＳ 明朝" w:hint="eastAsia"/>
          <w:kern w:val="0"/>
          <w:szCs w:val="21"/>
        </w:rPr>
        <w:t xml:space="preserve">  </w:t>
      </w:r>
      <w:r w:rsidRPr="008905AD">
        <w:rPr>
          <w:rFonts w:ascii="Times New Roman" w:hAnsi="Times New Roman" w:cs="ＭＳ 明朝" w:hint="eastAsia"/>
          <w:kern w:val="0"/>
          <w:szCs w:val="21"/>
        </w:rPr>
        <w:t>演習の目的と進め方を説明する。資格認証のための試験問題について説明する。</w:t>
      </w:r>
    </w:p>
    <w:p w14:paraId="1A9DA9F5" w14:textId="77777777" w:rsidR="00C47CAF" w:rsidRPr="008905AD" w:rsidRDefault="00C47CAF" w:rsidP="00C47CAF">
      <w:pPr>
        <w:overflowPunct w:val="0"/>
        <w:adjustRightInd w:val="0"/>
        <w:textAlignment w:val="baseline"/>
        <w:rPr>
          <w:rFonts w:ascii="Times New Roman" w:hAnsi="Times New Roman" w:cs="ＭＳ 明朝"/>
          <w:kern w:val="0"/>
          <w:szCs w:val="21"/>
        </w:rPr>
      </w:pPr>
      <w:r w:rsidRPr="008905AD">
        <w:rPr>
          <w:rFonts w:ascii="Times New Roman" w:hAnsi="Times New Roman" w:cs="ＭＳ 明朝" w:hint="eastAsia"/>
          <w:kern w:val="0"/>
          <w:szCs w:val="21"/>
        </w:rPr>
        <w:t>（２）講義：</w:t>
      </w:r>
      <w:r w:rsidR="00B56760" w:rsidRPr="008905AD">
        <w:rPr>
          <w:rFonts w:ascii="Times New Roman" w:hAnsi="Times New Roman" w:cs="ＭＳ 明朝" w:hint="eastAsia"/>
          <w:kern w:val="0"/>
          <w:szCs w:val="21"/>
        </w:rPr>
        <w:t>第１ステップの解説と</w:t>
      </w:r>
      <w:r w:rsidRPr="008905AD">
        <w:rPr>
          <w:rFonts w:ascii="Times New Roman" w:hAnsi="Times New Roman" w:cs="ＭＳ 明朝" w:hint="eastAsia"/>
          <w:kern w:val="0"/>
          <w:szCs w:val="21"/>
        </w:rPr>
        <w:t>教材説明</w:t>
      </w:r>
    </w:p>
    <w:p w14:paraId="2D8DDBFE" w14:textId="77777777" w:rsidR="00B56760" w:rsidRPr="008905AD" w:rsidRDefault="00B56760" w:rsidP="00FE25DE">
      <w:pPr>
        <w:overflowPunct w:val="0"/>
        <w:adjustRightInd w:val="0"/>
        <w:ind w:firstLineChars="400" w:firstLine="840"/>
        <w:textAlignment w:val="baseline"/>
        <w:rPr>
          <w:rFonts w:ascii="Times New Roman" w:hAnsi="Times New Roman" w:cs="ＭＳ 明朝"/>
          <w:color w:val="0070C0"/>
          <w:kern w:val="0"/>
          <w:szCs w:val="21"/>
        </w:rPr>
      </w:pPr>
      <w:r w:rsidRPr="008905AD">
        <w:rPr>
          <w:rFonts w:ascii="Times New Roman" w:hAnsi="Times New Roman" w:cs="ＭＳ 明朝" w:hint="eastAsia"/>
          <w:kern w:val="0"/>
          <w:szCs w:val="21"/>
        </w:rPr>
        <w:t>第１ステップの課題を</w:t>
      </w:r>
      <w:r w:rsidR="00B04D63" w:rsidRPr="008905AD">
        <w:rPr>
          <w:rFonts w:ascii="Times New Roman" w:hAnsi="Times New Roman" w:cs="ＭＳ 明朝" w:hint="eastAsia"/>
          <w:kern w:val="0"/>
          <w:szCs w:val="21"/>
        </w:rPr>
        <w:t>解説</w:t>
      </w:r>
      <w:r w:rsidRPr="008905AD">
        <w:rPr>
          <w:rFonts w:ascii="Times New Roman" w:hAnsi="Times New Roman" w:cs="ＭＳ 明朝" w:hint="eastAsia"/>
          <w:kern w:val="0"/>
          <w:szCs w:val="21"/>
        </w:rPr>
        <w:t>する。その後、２つに分かれ、各教材の</w:t>
      </w:r>
      <w:r w:rsidR="00C90BAA" w:rsidRPr="008905AD">
        <w:rPr>
          <w:rFonts w:ascii="Times New Roman" w:hAnsi="Times New Roman" w:cs="ＭＳ 明朝" w:hint="eastAsia"/>
          <w:kern w:val="0"/>
          <w:szCs w:val="21"/>
        </w:rPr>
        <w:t>設定</w:t>
      </w:r>
      <w:r w:rsidRPr="008905AD">
        <w:rPr>
          <w:rFonts w:ascii="Times New Roman" w:hAnsi="Times New Roman" w:cs="ＭＳ 明朝" w:hint="eastAsia"/>
          <w:kern w:val="0"/>
          <w:szCs w:val="21"/>
        </w:rPr>
        <w:t>を</w:t>
      </w:r>
      <w:r w:rsidR="00FE25DE" w:rsidRPr="008905AD">
        <w:rPr>
          <w:rFonts w:ascii="Times New Roman" w:hAnsi="Times New Roman" w:cs="ＭＳ 明朝" w:hint="eastAsia"/>
          <w:kern w:val="0"/>
          <w:szCs w:val="21"/>
        </w:rPr>
        <w:t>説明</w:t>
      </w:r>
      <w:r w:rsidRPr="008905AD">
        <w:rPr>
          <w:rFonts w:ascii="Times New Roman" w:hAnsi="Times New Roman" w:cs="ＭＳ 明朝" w:hint="eastAsia"/>
          <w:kern w:val="0"/>
          <w:szCs w:val="21"/>
        </w:rPr>
        <w:t>する。</w:t>
      </w:r>
    </w:p>
    <w:p w14:paraId="363D7DC2" w14:textId="77777777" w:rsidR="00C47CAF" w:rsidRPr="008905AD" w:rsidRDefault="00C47CAF" w:rsidP="004138B9">
      <w:pPr>
        <w:overflowPunct w:val="0"/>
        <w:adjustRightInd w:val="0"/>
        <w:spacing w:line="240" w:lineRule="exact"/>
        <w:textAlignment w:val="baseline"/>
        <w:rPr>
          <w:rFonts w:ascii="Times New Roman" w:hAnsi="Times New Roman" w:cs="ＭＳ 明朝"/>
          <w:kern w:val="0"/>
          <w:szCs w:val="21"/>
        </w:rPr>
      </w:pPr>
    </w:p>
    <w:p w14:paraId="700E5730" w14:textId="77777777" w:rsidR="00C47CAF" w:rsidRPr="008905AD" w:rsidRDefault="00C47CAF" w:rsidP="00C47CAF">
      <w:pPr>
        <w:overflowPunct w:val="0"/>
        <w:adjustRightInd w:val="0"/>
        <w:textAlignment w:val="baseline"/>
        <w:rPr>
          <w:rFonts w:cs="ＭＳ 明朝"/>
          <w:kern w:val="0"/>
          <w:szCs w:val="21"/>
        </w:rPr>
      </w:pPr>
      <w:r w:rsidRPr="008905AD">
        <w:rPr>
          <w:rFonts w:cs="ＭＳ 明朝" w:hint="eastAsia"/>
          <w:kern w:val="0"/>
          <w:szCs w:val="21"/>
        </w:rPr>
        <w:t>10</w:t>
      </w:r>
      <w:r w:rsidRPr="008905AD">
        <w:rPr>
          <w:rFonts w:cs="ＭＳ 明朝"/>
          <w:kern w:val="0"/>
          <w:szCs w:val="21"/>
        </w:rPr>
        <w:t>:</w:t>
      </w:r>
      <w:r w:rsidR="00EA79A2" w:rsidRPr="008905AD">
        <w:rPr>
          <w:rFonts w:cs="ＭＳ 明朝"/>
          <w:kern w:val="0"/>
          <w:szCs w:val="21"/>
        </w:rPr>
        <w:t>2</w:t>
      </w:r>
      <w:r w:rsidRPr="008905AD">
        <w:rPr>
          <w:rFonts w:cs="ＭＳ 明朝"/>
          <w:kern w:val="0"/>
          <w:szCs w:val="21"/>
        </w:rPr>
        <w:t>0</w:t>
      </w:r>
      <w:r w:rsidRPr="008905AD">
        <w:rPr>
          <w:rFonts w:cs="ＭＳ 明朝"/>
          <w:kern w:val="0"/>
          <w:szCs w:val="21"/>
        </w:rPr>
        <w:t>～</w:t>
      </w:r>
      <w:r w:rsidRPr="008905AD">
        <w:rPr>
          <w:rFonts w:cs="ＭＳ 明朝"/>
          <w:kern w:val="0"/>
          <w:szCs w:val="21"/>
        </w:rPr>
        <w:t>1</w:t>
      </w:r>
      <w:r w:rsidRPr="008905AD">
        <w:rPr>
          <w:rFonts w:cs="ＭＳ 明朝" w:hint="eastAsia"/>
          <w:kern w:val="0"/>
          <w:szCs w:val="21"/>
        </w:rPr>
        <w:t>2</w:t>
      </w:r>
      <w:r w:rsidRPr="008905AD">
        <w:rPr>
          <w:rFonts w:cs="ＭＳ 明朝"/>
          <w:kern w:val="0"/>
          <w:szCs w:val="21"/>
        </w:rPr>
        <w:t>:</w:t>
      </w:r>
      <w:r w:rsidR="00EA79A2" w:rsidRPr="008905AD">
        <w:rPr>
          <w:rFonts w:cs="ＭＳ 明朝"/>
          <w:kern w:val="0"/>
          <w:szCs w:val="21"/>
        </w:rPr>
        <w:t>4</w:t>
      </w:r>
      <w:r w:rsidRPr="008905AD">
        <w:rPr>
          <w:rFonts w:cs="ＭＳ 明朝"/>
          <w:kern w:val="0"/>
          <w:szCs w:val="21"/>
        </w:rPr>
        <w:t>0</w:t>
      </w:r>
    </w:p>
    <w:p w14:paraId="7133B2DD" w14:textId="77777777" w:rsidR="00C47CAF" w:rsidRPr="008905AD" w:rsidRDefault="00C47CAF" w:rsidP="00C47CAF">
      <w:pPr>
        <w:overflowPunct w:val="0"/>
        <w:adjustRightInd w:val="0"/>
        <w:textAlignment w:val="baseline"/>
        <w:rPr>
          <w:rFonts w:ascii="Times New Roman" w:hAnsi="Times New Roman" w:cs="ＭＳ 明朝"/>
          <w:kern w:val="0"/>
          <w:szCs w:val="21"/>
        </w:rPr>
      </w:pPr>
      <w:r w:rsidRPr="008905AD">
        <w:rPr>
          <w:rFonts w:ascii="Times New Roman" w:hAnsi="Times New Roman" w:cs="ＭＳ 明朝" w:hint="eastAsia"/>
          <w:kern w:val="0"/>
          <w:szCs w:val="21"/>
        </w:rPr>
        <w:t>（３）第１ステップの演習：ものの流れの整理、目的の設定、対象範囲の設定</w:t>
      </w:r>
    </w:p>
    <w:p w14:paraId="6761ADD0" w14:textId="77777777" w:rsidR="00C47CAF" w:rsidRPr="008905AD" w:rsidRDefault="00C47CAF" w:rsidP="00C47CAF">
      <w:pPr>
        <w:overflowPunct w:val="0"/>
        <w:adjustRightInd w:val="0"/>
        <w:ind w:left="840" w:hangingChars="400" w:hanging="840"/>
        <w:textAlignment w:val="baseline"/>
        <w:rPr>
          <w:rFonts w:ascii="Times New Roman" w:hAnsi="Times New Roman" w:cs="ＭＳ 明朝"/>
          <w:kern w:val="0"/>
          <w:szCs w:val="21"/>
        </w:rPr>
      </w:pPr>
      <w:r w:rsidRPr="008905AD">
        <w:rPr>
          <w:rFonts w:ascii="Times New Roman" w:hAnsi="Times New Roman" w:cs="ＭＳ 明朝" w:hint="eastAsia"/>
          <w:kern w:val="0"/>
          <w:szCs w:val="21"/>
        </w:rPr>
        <w:t xml:space="preserve">　　　　自己紹介・役割決定の後、グループに分かれて議論し、「ものの流れ」の整理、目的の設定、対象範囲の設定までを行う。</w:t>
      </w:r>
    </w:p>
    <w:p w14:paraId="2955E333" w14:textId="77777777" w:rsidR="00C47CAF" w:rsidRPr="008905AD" w:rsidRDefault="00C47CAF" w:rsidP="00C47CAF">
      <w:pPr>
        <w:overflowPunct w:val="0"/>
        <w:adjustRightInd w:val="0"/>
        <w:textAlignment w:val="baseline"/>
        <w:rPr>
          <w:rFonts w:ascii="Times New Roman" w:hAnsi="Times New Roman" w:cs="ＭＳ 明朝"/>
          <w:kern w:val="0"/>
          <w:szCs w:val="21"/>
        </w:rPr>
      </w:pPr>
      <w:r w:rsidRPr="008905AD">
        <w:rPr>
          <w:rFonts w:ascii="Times New Roman" w:hAnsi="Times New Roman" w:cs="ＭＳ 明朝" w:hint="eastAsia"/>
          <w:kern w:val="0"/>
          <w:szCs w:val="21"/>
        </w:rPr>
        <w:t>（４）講義：第１ステップの発表と講評、第２ステップの解説</w:t>
      </w:r>
    </w:p>
    <w:p w14:paraId="5EF9DED0" w14:textId="77777777" w:rsidR="00C47CAF" w:rsidRPr="008905AD" w:rsidRDefault="00C47CAF" w:rsidP="00C47CAF">
      <w:pPr>
        <w:overflowPunct w:val="0"/>
        <w:adjustRightInd w:val="0"/>
        <w:ind w:left="840" w:hangingChars="400" w:hanging="840"/>
        <w:textAlignment w:val="baseline"/>
        <w:rPr>
          <w:rFonts w:ascii="Times New Roman" w:hAnsi="Times New Roman" w:cs="ＭＳ 明朝"/>
          <w:kern w:val="0"/>
          <w:szCs w:val="21"/>
        </w:rPr>
      </w:pPr>
      <w:r w:rsidRPr="008905AD">
        <w:rPr>
          <w:rFonts w:ascii="Times New Roman" w:hAnsi="Times New Roman" w:cs="ＭＳ 明朝" w:hint="eastAsia"/>
          <w:kern w:val="0"/>
          <w:szCs w:val="21"/>
        </w:rPr>
        <w:t xml:space="preserve">　　　　各グループの第１ステップの結果を発表し、助言者が講評を行う。その後、第２ステップ</w:t>
      </w:r>
      <w:r w:rsidR="00FE25DE" w:rsidRPr="008905AD">
        <w:rPr>
          <w:rFonts w:ascii="Times New Roman" w:hAnsi="Times New Roman" w:cs="ＭＳ 明朝" w:hint="eastAsia"/>
          <w:kern w:val="0"/>
          <w:szCs w:val="21"/>
        </w:rPr>
        <w:t>の課題を</w:t>
      </w:r>
      <w:r w:rsidRPr="008905AD">
        <w:rPr>
          <w:rFonts w:ascii="Times New Roman" w:hAnsi="Times New Roman" w:cs="ＭＳ 明朝" w:hint="eastAsia"/>
          <w:kern w:val="0"/>
          <w:szCs w:val="21"/>
        </w:rPr>
        <w:t>解説する。</w:t>
      </w:r>
    </w:p>
    <w:p w14:paraId="32E5AFC0" w14:textId="77777777" w:rsidR="00C47CAF" w:rsidRPr="008905AD" w:rsidRDefault="00C47CAF" w:rsidP="00C47CAF">
      <w:pPr>
        <w:overflowPunct w:val="0"/>
        <w:adjustRightInd w:val="0"/>
        <w:ind w:left="840" w:hangingChars="400" w:hanging="840"/>
        <w:textAlignment w:val="baseline"/>
        <w:rPr>
          <w:rFonts w:ascii="Times New Roman" w:hAnsi="Times New Roman" w:cs="ＭＳ 明朝"/>
          <w:kern w:val="0"/>
          <w:szCs w:val="21"/>
        </w:rPr>
      </w:pPr>
      <w:r w:rsidRPr="008905AD">
        <w:rPr>
          <w:rFonts w:ascii="Times New Roman" w:hAnsi="Times New Roman" w:cs="ＭＳ 明朝" w:hint="eastAsia"/>
          <w:kern w:val="0"/>
          <w:szCs w:val="21"/>
        </w:rPr>
        <w:t>（５）演習：第</w:t>
      </w:r>
      <w:r w:rsidRPr="008905AD">
        <w:rPr>
          <w:rFonts w:ascii="Times New Roman" w:hAnsi="Times New Roman" w:cs="ＭＳ 明朝" w:hint="eastAsia"/>
          <w:kern w:val="0"/>
          <w:szCs w:val="21"/>
        </w:rPr>
        <w:t>1</w:t>
      </w:r>
      <w:r w:rsidRPr="008905AD">
        <w:rPr>
          <w:rFonts w:ascii="Times New Roman" w:hAnsi="Times New Roman" w:cs="ＭＳ 明朝" w:hint="eastAsia"/>
          <w:kern w:val="0"/>
          <w:szCs w:val="21"/>
        </w:rPr>
        <w:t>ステップの見直しを行う。その後、時間があれば第</w:t>
      </w:r>
      <w:r w:rsidRPr="008905AD">
        <w:rPr>
          <w:rFonts w:ascii="Times New Roman" w:hAnsi="Times New Roman" w:cs="ＭＳ 明朝" w:hint="eastAsia"/>
          <w:kern w:val="0"/>
          <w:szCs w:val="21"/>
        </w:rPr>
        <w:t>2</w:t>
      </w:r>
      <w:r w:rsidRPr="008905AD">
        <w:rPr>
          <w:rFonts w:ascii="Times New Roman" w:hAnsi="Times New Roman" w:cs="ＭＳ 明朝" w:hint="eastAsia"/>
          <w:kern w:val="0"/>
          <w:szCs w:val="21"/>
        </w:rPr>
        <w:t>ステップに進む。</w:t>
      </w:r>
    </w:p>
    <w:p w14:paraId="30941897" w14:textId="77777777" w:rsidR="00C47CAF" w:rsidRPr="008905AD" w:rsidRDefault="00C47CAF" w:rsidP="004138B9">
      <w:pPr>
        <w:overflowPunct w:val="0"/>
        <w:adjustRightInd w:val="0"/>
        <w:spacing w:line="240" w:lineRule="exact"/>
        <w:textAlignment w:val="baseline"/>
        <w:rPr>
          <w:rFonts w:ascii="Times New Roman" w:hAnsi="Times New Roman" w:cs="ＭＳ 明朝"/>
          <w:kern w:val="0"/>
          <w:szCs w:val="21"/>
        </w:rPr>
      </w:pPr>
    </w:p>
    <w:p w14:paraId="3C802967" w14:textId="77777777" w:rsidR="00C47CAF" w:rsidRPr="008905AD" w:rsidRDefault="00C47CAF" w:rsidP="00C47CAF">
      <w:pPr>
        <w:overflowPunct w:val="0"/>
        <w:adjustRightInd w:val="0"/>
        <w:textAlignment w:val="baseline"/>
        <w:rPr>
          <w:rFonts w:cs="ＭＳ 明朝"/>
          <w:kern w:val="0"/>
          <w:szCs w:val="21"/>
        </w:rPr>
      </w:pPr>
      <w:r w:rsidRPr="008905AD">
        <w:rPr>
          <w:rFonts w:cs="ＭＳ 明朝" w:hint="eastAsia"/>
          <w:kern w:val="0"/>
          <w:szCs w:val="21"/>
        </w:rPr>
        <w:t>－昼食－</w:t>
      </w:r>
    </w:p>
    <w:p w14:paraId="1BC13860" w14:textId="77777777" w:rsidR="00C47CAF" w:rsidRPr="008905AD" w:rsidRDefault="00C47CAF" w:rsidP="00C47CAF">
      <w:pPr>
        <w:overflowPunct w:val="0"/>
        <w:adjustRightInd w:val="0"/>
        <w:textAlignment w:val="baseline"/>
        <w:rPr>
          <w:rFonts w:cs="ＭＳ 明朝"/>
          <w:kern w:val="0"/>
          <w:szCs w:val="21"/>
        </w:rPr>
      </w:pPr>
      <w:r w:rsidRPr="008905AD">
        <w:rPr>
          <w:rFonts w:cs="ＭＳ 明朝" w:hint="eastAsia"/>
          <w:kern w:val="0"/>
          <w:szCs w:val="21"/>
        </w:rPr>
        <w:t>13:</w:t>
      </w:r>
      <w:r w:rsidR="00EA79A2" w:rsidRPr="008905AD">
        <w:rPr>
          <w:rFonts w:cs="ＭＳ 明朝"/>
          <w:kern w:val="0"/>
          <w:szCs w:val="21"/>
        </w:rPr>
        <w:t>4</w:t>
      </w:r>
      <w:r w:rsidRPr="008905AD">
        <w:rPr>
          <w:rFonts w:cs="ＭＳ 明朝" w:hint="eastAsia"/>
          <w:kern w:val="0"/>
          <w:szCs w:val="21"/>
        </w:rPr>
        <w:t>0</w:t>
      </w:r>
      <w:r w:rsidRPr="008905AD">
        <w:rPr>
          <w:rFonts w:cs="ＭＳ 明朝"/>
          <w:kern w:val="0"/>
          <w:szCs w:val="21"/>
        </w:rPr>
        <w:t>～</w:t>
      </w:r>
      <w:r w:rsidRPr="008905AD">
        <w:rPr>
          <w:rFonts w:cs="ＭＳ 明朝" w:hint="eastAsia"/>
          <w:kern w:val="0"/>
          <w:szCs w:val="21"/>
        </w:rPr>
        <w:t>1</w:t>
      </w:r>
      <w:r w:rsidR="002B324A" w:rsidRPr="008905AD">
        <w:rPr>
          <w:rFonts w:cs="ＭＳ 明朝"/>
          <w:kern w:val="0"/>
          <w:szCs w:val="21"/>
        </w:rPr>
        <w:t>5</w:t>
      </w:r>
      <w:r w:rsidRPr="008905AD">
        <w:rPr>
          <w:rFonts w:cs="ＭＳ 明朝"/>
          <w:kern w:val="0"/>
          <w:szCs w:val="21"/>
        </w:rPr>
        <w:t>:</w:t>
      </w:r>
      <w:r w:rsidR="00EA79A2" w:rsidRPr="008905AD">
        <w:rPr>
          <w:rFonts w:cs="ＭＳ 明朝"/>
          <w:kern w:val="0"/>
          <w:szCs w:val="21"/>
        </w:rPr>
        <w:t>4</w:t>
      </w:r>
      <w:r w:rsidRPr="008905AD">
        <w:rPr>
          <w:rFonts w:cs="ＭＳ 明朝"/>
          <w:kern w:val="0"/>
          <w:szCs w:val="21"/>
        </w:rPr>
        <w:t>0</w:t>
      </w:r>
    </w:p>
    <w:p w14:paraId="5E9C7A30" w14:textId="77777777" w:rsidR="00C47CAF" w:rsidRPr="008905AD" w:rsidRDefault="00C47CAF" w:rsidP="00C47CAF">
      <w:pPr>
        <w:overflowPunct w:val="0"/>
        <w:adjustRightInd w:val="0"/>
        <w:textAlignment w:val="baseline"/>
        <w:rPr>
          <w:rFonts w:ascii="Times New Roman" w:hAnsi="Times New Roman" w:cs="ＭＳ 明朝"/>
          <w:kern w:val="0"/>
          <w:szCs w:val="21"/>
        </w:rPr>
      </w:pPr>
      <w:r w:rsidRPr="008905AD">
        <w:rPr>
          <w:rFonts w:ascii="Times New Roman" w:hAnsi="Times New Roman" w:cs="ＭＳ 明朝" w:hint="eastAsia"/>
          <w:kern w:val="0"/>
          <w:szCs w:val="21"/>
        </w:rPr>
        <w:t>（</w:t>
      </w:r>
      <w:r w:rsidR="001015C7" w:rsidRPr="008905AD">
        <w:rPr>
          <w:rFonts w:ascii="Times New Roman" w:hAnsi="Times New Roman" w:cs="ＭＳ 明朝" w:hint="eastAsia"/>
          <w:kern w:val="0"/>
          <w:szCs w:val="21"/>
        </w:rPr>
        <w:t>６</w:t>
      </w:r>
      <w:r w:rsidRPr="008905AD">
        <w:rPr>
          <w:rFonts w:ascii="Times New Roman" w:hAnsi="Times New Roman" w:cs="ＭＳ 明朝" w:hint="eastAsia"/>
          <w:kern w:val="0"/>
          <w:szCs w:val="21"/>
        </w:rPr>
        <w:t>）第２ステップの演習：識別と対応づけ、記録、情報伝達、システムの検証方法</w:t>
      </w:r>
    </w:p>
    <w:p w14:paraId="34086FEF" w14:textId="77777777" w:rsidR="00C47CAF" w:rsidRPr="008905AD" w:rsidRDefault="00C47CAF" w:rsidP="00C47CAF">
      <w:pPr>
        <w:overflowPunct w:val="0"/>
        <w:adjustRightInd w:val="0"/>
        <w:ind w:left="840" w:hangingChars="400" w:hanging="840"/>
        <w:textAlignment w:val="baseline"/>
        <w:rPr>
          <w:rFonts w:ascii="Times New Roman" w:hAnsi="Times New Roman" w:cs="ＭＳ 明朝"/>
          <w:kern w:val="0"/>
          <w:szCs w:val="21"/>
        </w:rPr>
      </w:pPr>
      <w:r w:rsidRPr="008905AD">
        <w:rPr>
          <w:rFonts w:ascii="Times New Roman" w:hAnsi="Times New Roman" w:cs="ＭＳ 明朝" w:hint="eastAsia"/>
          <w:kern w:val="0"/>
          <w:szCs w:val="21"/>
        </w:rPr>
        <w:t xml:space="preserve">　　　　識別と対応づけからシステムの検証方法までの検討を行う。</w:t>
      </w:r>
    </w:p>
    <w:p w14:paraId="42BAFE43" w14:textId="77777777" w:rsidR="00C47CAF" w:rsidRPr="008905AD" w:rsidRDefault="00C47CAF" w:rsidP="004138B9">
      <w:pPr>
        <w:overflowPunct w:val="0"/>
        <w:adjustRightInd w:val="0"/>
        <w:spacing w:line="240" w:lineRule="exact"/>
        <w:textAlignment w:val="baseline"/>
        <w:rPr>
          <w:rFonts w:ascii="Times New Roman" w:hAnsi="Times New Roman" w:cs="ＭＳ 明朝"/>
          <w:kern w:val="0"/>
          <w:szCs w:val="21"/>
        </w:rPr>
      </w:pPr>
    </w:p>
    <w:p w14:paraId="1AB93366" w14:textId="77777777" w:rsidR="00C47CAF" w:rsidRPr="008905AD" w:rsidRDefault="00C47CAF" w:rsidP="00C47CAF">
      <w:pPr>
        <w:overflowPunct w:val="0"/>
        <w:adjustRightInd w:val="0"/>
        <w:textAlignment w:val="baseline"/>
        <w:rPr>
          <w:rFonts w:cs="ＭＳ 明朝"/>
          <w:kern w:val="0"/>
          <w:szCs w:val="21"/>
        </w:rPr>
      </w:pPr>
      <w:r w:rsidRPr="008905AD">
        <w:rPr>
          <w:rFonts w:cs="ＭＳ 明朝"/>
          <w:kern w:val="0"/>
          <w:szCs w:val="21"/>
        </w:rPr>
        <w:t>1</w:t>
      </w:r>
      <w:r w:rsidR="002B324A" w:rsidRPr="008905AD">
        <w:rPr>
          <w:rFonts w:cs="ＭＳ 明朝"/>
          <w:kern w:val="0"/>
          <w:szCs w:val="21"/>
        </w:rPr>
        <w:t>5</w:t>
      </w:r>
      <w:r w:rsidRPr="008905AD">
        <w:rPr>
          <w:rFonts w:cs="ＭＳ 明朝"/>
          <w:kern w:val="0"/>
          <w:szCs w:val="21"/>
        </w:rPr>
        <w:t>:</w:t>
      </w:r>
      <w:r w:rsidR="00EA79A2" w:rsidRPr="008905AD">
        <w:rPr>
          <w:rFonts w:cs="ＭＳ 明朝"/>
          <w:kern w:val="0"/>
          <w:szCs w:val="21"/>
        </w:rPr>
        <w:t>4</w:t>
      </w:r>
      <w:r w:rsidRPr="008905AD">
        <w:rPr>
          <w:rFonts w:cs="ＭＳ 明朝"/>
          <w:kern w:val="0"/>
          <w:szCs w:val="21"/>
        </w:rPr>
        <w:t>0</w:t>
      </w:r>
      <w:r w:rsidRPr="008905AD">
        <w:rPr>
          <w:rFonts w:cs="ＭＳ 明朝" w:hint="eastAsia"/>
          <w:kern w:val="0"/>
          <w:szCs w:val="21"/>
        </w:rPr>
        <w:t>～</w:t>
      </w:r>
      <w:r w:rsidRPr="008905AD">
        <w:rPr>
          <w:rFonts w:cs="ＭＳ 明朝" w:hint="eastAsia"/>
          <w:kern w:val="0"/>
          <w:szCs w:val="21"/>
        </w:rPr>
        <w:t>17:</w:t>
      </w:r>
      <w:r w:rsidR="00EA79A2" w:rsidRPr="008905AD">
        <w:rPr>
          <w:rFonts w:cs="ＭＳ 明朝"/>
          <w:kern w:val="0"/>
          <w:szCs w:val="21"/>
        </w:rPr>
        <w:t>1</w:t>
      </w:r>
      <w:r w:rsidRPr="008905AD">
        <w:rPr>
          <w:rFonts w:cs="ＭＳ 明朝" w:hint="eastAsia"/>
          <w:kern w:val="0"/>
          <w:szCs w:val="21"/>
        </w:rPr>
        <w:t>0</w:t>
      </w:r>
    </w:p>
    <w:p w14:paraId="4DF5887A" w14:textId="77777777" w:rsidR="00C47CAF" w:rsidRPr="008905AD" w:rsidRDefault="00C47CAF" w:rsidP="00C47CAF">
      <w:pPr>
        <w:overflowPunct w:val="0"/>
        <w:adjustRightInd w:val="0"/>
        <w:textAlignment w:val="baseline"/>
        <w:rPr>
          <w:rFonts w:ascii="Times New Roman" w:hAnsi="Times New Roman" w:cs="ＭＳ 明朝"/>
          <w:kern w:val="0"/>
          <w:szCs w:val="21"/>
        </w:rPr>
      </w:pPr>
      <w:r w:rsidRPr="008905AD">
        <w:rPr>
          <w:rFonts w:ascii="Times New Roman" w:hAnsi="Times New Roman" w:cs="ＭＳ 明朝" w:hint="eastAsia"/>
          <w:kern w:val="0"/>
          <w:szCs w:val="21"/>
        </w:rPr>
        <w:t>（</w:t>
      </w:r>
      <w:r w:rsidR="001015C7" w:rsidRPr="008905AD">
        <w:rPr>
          <w:rFonts w:ascii="Times New Roman" w:hAnsi="Times New Roman" w:cs="ＭＳ 明朝" w:hint="eastAsia"/>
          <w:kern w:val="0"/>
          <w:szCs w:val="21"/>
        </w:rPr>
        <w:t>７</w:t>
      </w:r>
      <w:r w:rsidRPr="008905AD">
        <w:rPr>
          <w:rFonts w:ascii="Times New Roman" w:hAnsi="Times New Roman" w:cs="ＭＳ 明朝" w:hint="eastAsia"/>
          <w:kern w:val="0"/>
          <w:szCs w:val="21"/>
        </w:rPr>
        <w:t>）講義：第２ステップの発表と講評</w:t>
      </w:r>
    </w:p>
    <w:p w14:paraId="5F81818A" w14:textId="77777777" w:rsidR="00C47CAF" w:rsidRPr="008905AD" w:rsidRDefault="00C47CAF" w:rsidP="004138B9">
      <w:pPr>
        <w:overflowPunct w:val="0"/>
        <w:adjustRightInd w:val="0"/>
        <w:spacing w:line="240" w:lineRule="exact"/>
        <w:textAlignment w:val="baseline"/>
        <w:rPr>
          <w:rFonts w:ascii="Times New Roman" w:hAnsi="Times New Roman" w:cs="ＭＳ 明朝"/>
          <w:kern w:val="0"/>
          <w:szCs w:val="21"/>
        </w:rPr>
      </w:pPr>
    </w:p>
    <w:p w14:paraId="06538771" w14:textId="77777777" w:rsidR="00ED6B0E" w:rsidRPr="008905AD" w:rsidRDefault="00C47CAF" w:rsidP="00ED6F2D">
      <w:pPr>
        <w:overflowPunct w:val="0"/>
        <w:adjustRightInd w:val="0"/>
        <w:jc w:val="center"/>
        <w:textAlignment w:val="baseline"/>
        <w:rPr>
          <w:color w:val="000000"/>
          <w:sz w:val="24"/>
        </w:rPr>
      </w:pPr>
      <w:r w:rsidRPr="008905AD">
        <w:rPr>
          <w:rFonts w:cs="ＭＳ 明朝"/>
          <w:kern w:val="0"/>
          <w:szCs w:val="21"/>
        </w:rPr>
        <w:t>1</w:t>
      </w:r>
      <w:r w:rsidRPr="008905AD">
        <w:rPr>
          <w:rFonts w:cs="ＭＳ 明朝" w:hint="eastAsia"/>
          <w:kern w:val="0"/>
          <w:szCs w:val="21"/>
        </w:rPr>
        <w:t>7</w:t>
      </w:r>
      <w:r w:rsidRPr="008905AD">
        <w:rPr>
          <w:rFonts w:cs="ＭＳ 明朝"/>
          <w:kern w:val="0"/>
          <w:szCs w:val="21"/>
        </w:rPr>
        <w:t>:</w:t>
      </w:r>
      <w:r w:rsidR="00EA79A2" w:rsidRPr="008905AD">
        <w:rPr>
          <w:rFonts w:cs="ＭＳ 明朝"/>
          <w:kern w:val="0"/>
          <w:szCs w:val="21"/>
        </w:rPr>
        <w:t>1</w:t>
      </w:r>
      <w:r w:rsidRPr="008905AD">
        <w:rPr>
          <w:rFonts w:cs="ＭＳ 明朝"/>
          <w:kern w:val="0"/>
          <w:szCs w:val="21"/>
        </w:rPr>
        <w:t>0</w:t>
      </w:r>
      <w:r w:rsidR="005C2747" w:rsidRPr="008905AD">
        <w:rPr>
          <w:rFonts w:cs="ＭＳ 明朝" w:hint="eastAsia"/>
          <w:kern w:val="0"/>
          <w:szCs w:val="21"/>
        </w:rPr>
        <w:t>-17:</w:t>
      </w:r>
      <w:r w:rsidR="00EA79A2" w:rsidRPr="008905AD">
        <w:rPr>
          <w:rFonts w:cs="ＭＳ 明朝"/>
          <w:kern w:val="0"/>
          <w:szCs w:val="21"/>
        </w:rPr>
        <w:t>3</w:t>
      </w:r>
      <w:r w:rsidR="005C2747" w:rsidRPr="008905AD">
        <w:rPr>
          <w:rFonts w:cs="ＭＳ 明朝" w:hint="eastAsia"/>
          <w:kern w:val="0"/>
          <w:szCs w:val="21"/>
        </w:rPr>
        <w:t>0</w:t>
      </w:r>
      <w:r w:rsidRPr="008905AD">
        <w:rPr>
          <w:rFonts w:cs="ＭＳ 明朝"/>
          <w:kern w:val="0"/>
          <w:szCs w:val="21"/>
        </w:rPr>
        <w:t xml:space="preserve">　修了式　　　</w:t>
      </w:r>
      <w:r w:rsidRPr="008905AD">
        <w:rPr>
          <w:rFonts w:hint="eastAsia"/>
        </w:rPr>
        <w:t xml:space="preserve">　</w:t>
      </w:r>
      <w:r w:rsidRPr="008905AD">
        <w:rPr>
          <w:rFonts w:cs="ＭＳ 明朝"/>
          <w:kern w:val="0"/>
          <w:szCs w:val="21"/>
        </w:rPr>
        <w:t xml:space="preserve">　　　　＊タイムテーブルには、部分的な変更があるかもしれません。</w:t>
      </w:r>
      <w:r w:rsidR="00984418" w:rsidRPr="008905AD">
        <w:rPr>
          <w:color w:val="000000"/>
        </w:rPr>
        <w:br w:type="page"/>
      </w:r>
      <w:r w:rsidR="00ED6B0E" w:rsidRPr="008905AD">
        <w:rPr>
          <w:rFonts w:hint="eastAsia"/>
          <w:color w:val="000000"/>
          <w:sz w:val="24"/>
        </w:rPr>
        <w:lastRenderedPageBreak/>
        <w:t>食品トレーサビリティ講習会の検定段位の運営について</w:t>
      </w:r>
    </w:p>
    <w:p w14:paraId="4D7FBAA3" w14:textId="77777777" w:rsidR="00ED6B0E" w:rsidRPr="008905AD" w:rsidRDefault="00ED6B0E" w:rsidP="00ED6B0E">
      <w:pPr>
        <w:rPr>
          <w:color w:val="000000"/>
        </w:rPr>
      </w:pPr>
    </w:p>
    <w:p w14:paraId="3827EF15" w14:textId="77777777" w:rsidR="00811AD9" w:rsidRPr="008905AD" w:rsidRDefault="00811AD9" w:rsidP="00ED6B0E">
      <w:pPr>
        <w:rPr>
          <w:color w:val="000000"/>
        </w:rPr>
      </w:pPr>
    </w:p>
    <w:p w14:paraId="6F0BD9BC" w14:textId="77777777" w:rsidR="00984418" w:rsidRPr="008905AD" w:rsidRDefault="00984418" w:rsidP="00984418">
      <w:pPr>
        <w:rPr>
          <w:color w:val="000000"/>
        </w:rPr>
      </w:pPr>
      <w:r w:rsidRPr="008905AD">
        <w:rPr>
          <w:rFonts w:hint="eastAsia"/>
          <w:color w:val="000000"/>
        </w:rPr>
        <w:t>■検定段位</w:t>
      </w:r>
    </w:p>
    <w:p w14:paraId="34ACEAB9" w14:textId="77777777" w:rsidR="00984418" w:rsidRPr="008905AD" w:rsidRDefault="00984418" w:rsidP="00984418">
      <w:pPr>
        <w:rPr>
          <w:color w:val="000000"/>
        </w:rPr>
      </w:pPr>
      <w:r w:rsidRPr="008905AD">
        <w:rPr>
          <w:rFonts w:hint="eastAsia"/>
          <w:color w:val="000000"/>
        </w:rPr>
        <w:t>「食品トレーサビリティ管理士」検定を実施し、下記の検定段位を認定するものとする。</w:t>
      </w:r>
    </w:p>
    <w:p w14:paraId="68B5848F" w14:textId="77777777" w:rsidR="00984418" w:rsidRPr="008905AD" w:rsidRDefault="00984418" w:rsidP="00984418">
      <w:pPr>
        <w:ind w:leftChars="200" w:left="420"/>
        <w:rPr>
          <w:color w:val="000000"/>
        </w:rPr>
      </w:pPr>
      <w:r w:rsidRPr="008905AD">
        <w:rPr>
          <w:rFonts w:hint="eastAsia"/>
          <w:color w:val="000000"/>
        </w:rPr>
        <w:t>「食品トレーサビリティ管理士（初級）」</w:t>
      </w:r>
    </w:p>
    <w:p w14:paraId="16AB5B7C" w14:textId="77777777" w:rsidR="00984418" w:rsidRPr="008905AD" w:rsidRDefault="00984418" w:rsidP="00984418">
      <w:pPr>
        <w:ind w:leftChars="200" w:left="420"/>
        <w:rPr>
          <w:color w:val="000000"/>
        </w:rPr>
      </w:pPr>
      <w:r w:rsidRPr="008905AD">
        <w:rPr>
          <w:rFonts w:hint="eastAsia"/>
          <w:color w:val="000000"/>
        </w:rPr>
        <w:t>「食品トレーサビリティ管理士（中級）」</w:t>
      </w:r>
    </w:p>
    <w:p w14:paraId="46E16F5A" w14:textId="77777777" w:rsidR="00984418" w:rsidRPr="008905AD" w:rsidRDefault="00984418" w:rsidP="00984418">
      <w:pPr>
        <w:rPr>
          <w:color w:val="000000"/>
        </w:rPr>
      </w:pPr>
    </w:p>
    <w:p w14:paraId="5179983A" w14:textId="77777777" w:rsidR="00984418" w:rsidRPr="008905AD" w:rsidRDefault="00984418" w:rsidP="00984418">
      <w:pPr>
        <w:rPr>
          <w:color w:val="000000"/>
        </w:rPr>
      </w:pPr>
      <w:r w:rsidRPr="008905AD">
        <w:rPr>
          <w:rFonts w:hint="eastAsia"/>
          <w:color w:val="000000"/>
        </w:rPr>
        <w:t xml:space="preserve">■必要な講習と試験形式　</w:t>
      </w:r>
    </w:p>
    <w:p w14:paraId="40D1BC51" w14:textId="77777777" w:rsidR="00984418" w:rsidRPr="008905AD" w:rsidRDefault="00984418" w:rsidP="00984418">
      <w:pPr>
        <w:rPr>
          <w:color w:val="000000"/>
        </w:rPr>
      </w:pPr>
      <w:r w:rsidRPr="008905AD">
        <w:rPr>
          <w:rFonts w:hint="eastAsia"/>
          <w:color w:val="000000"/>
        </w:rPr>
        <w:t xml:space="preserve">　□講習</w:t>
      </w:r>
      <w:r w:rsidRPr="008905AD">
        <w:rPr>
          <w:rFonts w:hint="eastAsia"/>
          <w:color w:val="000000"/>
        </w:rPr>
        <w:tab/>
      </w:r>
      <w:r w:rsidRPr="008905AD">
        <w:rPr>
          <w:rFonts w:hint="eastAsia"/>
          <w:color w:val="000000"/>
        </w:rPr>
        <w:t>原理編</w:t>
      </w:r>
      <w:r w:rsidR="00427BBD" w:rsidRPr="008905AD">
        <w:rPr>
          <w:rFonts w:hint="eastAsia"/>
          <w:color w:val="000000"/>
        </w:rPr>
        <w:t xml:space="preserve">　</w:t>
      </w:r>
      <w:r w:rsidRPr="008905AD">
        <w:rPr>
          <w:rFonts w:hint="eastAsia"/>
          <w:color w:val="000000"/>
        </w:rPr>
        <w:t>講義</w:t>
      </w:r>
      <w:r w:rsidRPr="008905AD">
        <w:rPr>
          <w:rFonts w:hint="eastAsia"/>
          <w:color w:val="000000"/>
        </w:rPr>
        <w:t>6</w:t>
      </w:r>
      <w:r w:rsidRPr="008905AD">
        <w:rPr>
          <w:rFonts w:hint="eastAsia"/>
          <w:color w:val="000000"/>
        </w:rPr>
        <w:t xml:space="preserve">時間　　　　　　　　　　　</w:t>
      </w:r>
    </w:p>
    <w:p w14:paraId="493241B2" w14:textId="77777777" w:rsidR="00427BBD" w:rsidRPr="008905AD" w:rsidRDefault="00984418" w:rsidP="00984418">
      <w:pPr>
        <w:rPr>
          <w:color w:val="000000"/>
        </w:rPr>
      </w:pPr>
      <w:r w:rsidRPr="008905AD">
        <w:rPr>
          <w:rFonts w:hint="eastAsia"/>
          <w:color w:val="000000"/>
        </w:rPr>
        <w:t xml:space="preserve">　</w:t>
      </w:r>
      <w:r w:rsidR="00427BBD" w:rsidRPr="008905AD">
        <w:rPr>
          <w:rFonts w:hint="eastAsia"/>
          <w:color w:val="000000"/>
        </w:rPr>
        <w:t xml:space="preserve">　　　　　　　応用編　演習</w:t>
      </w:r>
      <w:r w:rsidR="00427BBD" w:rsidRPr="008905AD">
        <w:rPr>
          <w:rFonts w:hint="eastAsia"/>
          <w:color w:val="000000"/>
        </w:rPr>
        <w:t>6</w:t>
      </w:r>
      <w:r w:rsidR="00427BBD" w:rsidRPr="008905AD">
        <w:rPr>
          <w:rFonts w:hint="eastAsia"/>
          <w:color w:val="000000"/>
        </w:rPr>
        <w:t>時間</w:t>
      </w:r>
    </w:p>
    <w:p w14:paraId="280F3470" w14:textId="77777777" w:rsidR="00984418" w:rsidRPr="008905AD" w:rsidRDefault="00984418" w:rsidP="00427BBD">
      <w:pPr>
        <w:ind w:firstLineChars="100" w:firstLine="210"/>
        <w:rPr>
          <w:color w:val="000000"/>
        </w:rPr>
      </w:pPr>
      <w:r w:rsidRPr="008905AD">
        <w:rPr>
          <w:rFonts w:hint="eastAsia"/>
          <w:color w:val="000000"/>
        </w:rPr>
        <w:t>□試験</w:t>
      </w:r>
      <w:r w:rsidRPr="008905AD">
        <w:rPr>
          <w:rFonts w:hint="eastAsia"/>
          <w:color w:val="000000"/>
        </w:rPr>
        <w:tab/>
      </w:r>
      <w:r w:rsidRPr="008905AD">
        <w:rPr>
          <w:rFonts w:hint="eastAsia"/>
          <w:color w:val="000000"/>
        </w:rPr>
        <w:t>原理編　講義に対する筆記試験</w:t>
      </w:r>
    </w:p>
    <w:p w14:paraId="6A5B804E" w14:textId="77777777" w:rsidR="00427BBD" w:rsidRPr="008905AD" w:rsidRDefault="00427BBD" w:rsidP="00427BBD">
      <w:pPr>
        <w:rPr>
          <w:color w:val="000000"/>
        </w:rPr>
      </w:pPr>
      <w:r w:rsidRPr="008905AD">
        <w:rPr>
          <w:rFonts w:hint="eastAsia"/>
          <w:color w:val="000000"/>
        </w:rPr>
        <w:t xml:space="preserve">　　　　　　　　応用編　応用編演習に対する演習試験</w:t>
      </w:r>
    </w:p>
    <w:p w14:paraId="53562573" w14:textId="77777777" w:rsidR="00984418" w:rsidRPr="008905AD" w:rsidRDefault="00984418" w:rsidP="00984418">
      <w:pPr>
        <w:rPr>
          <w:color w:val="000000"/>
        </w:rPr>
      </w:pPr>
      <w:r w:rsidRPr="008905AD">
        <w:rPr>
          <w:color w:val="000000"/>
        </w:rPr>
        <w:tab/>
      </w:r>
      <w:r w:rsidRPr="008905AD">
        <w:rPr>
          <w:color w:val="000000"/>
        </w:rPr>
        <w:tab/>
      </w:r>
    </w:p>
    <w:p w14:paraId="2AE782F2" w14:textId="77777777" w:rsidR="00984418" w:rsidRPr="008905AD" w:rsidRDefault="00984418" w:rsidP="00984418">
      <w:pPr>
        <w:rPr>
          <w:color w:val="000000"/>
        </w:rPr>
      </w:pPr>
      <w:r w:rsidRPr="008905AD">
        <w:rPr>
          <w:rFonts w:hint="eastAsia"/>
          <w:color w:val="000000"/>
        </w:rPr>
        <w:t>■段位の認定条件</w:t>
      </w:r>
    </w:p>
    <w:p w14:paraId="0E975369" w14:textId="77777777" w:rsidR="00984418" w:rsidRPr="008905AD" w:rsidRDefault="00984418" w:rsidP="00984418">
      <w:pPr>
        <w:rPr>
          <w:color w:val="000000"/>
        </w:rPr>
      </w:pPr>
      <w:r w:rsidRPr="008905AD">
        <w:rPr>
          <w:rFonts w:hint="eastAsia"/>
          <w:color w:val="000000"/>
        </w:rPr>
        <w:t xml:space="preserve">　　１．初級は、原理編の講義を受講し、それに対する筆記試験に合格した者</w:t>
      </w:r>
    </w:p>
    <w:p w14:paraId="5E67A049" w14:textId="77777777" w:rsidR="00984418" w:rsidRPr="008905AD" w:rsidRDefault="00984418" w:rsidP="00984418">
      <w:pPr>
        <w:rPr>
          <w:color w:val="000000"/>
        </w:rPr>
      </w:pPr>
      <w:r w:rsidRPr="008905AD">
        <w:rPr>
          <w:rFonts w:hint="eastAsia"/>
          <w:color w:val="000000"/>
        </w:rPr>
        <w:t xml:space="preserve">　　２．中級は、</w:t>
      </w:r>
      <w:r w:rsidR="00C67919" w:rsidRPr="008905AD">
        <w:rPr>
          <w:rFonts w:hint="eastAsia"/>
          <w:color w:val="000000"/>
        </w:rPr>
        <w:t>初級</w:t>
      </w:r>
      <w:r w:rsidRPr="008905AD">
        <w:rPr>
          <w:rFonts w:hint="eastAsia"/>
          <w:color w:val="000000"/>
        </w:rPr>
        <w:t>に合格し（または既に初級をもち）、演習を受講し、演習試験に合格した者</w:t>
      </w:r>
    </w:p>
    <w:p w14:paraId="487CF2C0" w14:textId="77777777" w:rsidR="00525817" w:rsidRPr="008905AD" w:rsidRDefault="00525817" w:rsidP="00525817">
      <w:pPr>
        <w:ind w:leftChars="100" w:left="708" w:hangingChars="237" w:hanging="498"/>
        <w:rPr>
          <w:color w:val="000000"/>
        </w:rPr>
      </w:pPr>
    </w:p>
    <w:p w14:paraId="7C798E9B" w14:textId="77777777" w:rsidR="00525817" w:rsidRPr="008905AD" w:rsidRDefault="00984418" w:rsidP="00525817">
      <w:pPr>
        <w:ind w:leftChars="100" w:left="708" w:hangingChars="237" w:hanging="498"/>
      </w:pPr>
      <w:r w:rsidRPr="008905AD">
        <w:rPr>
          <w:rFonts w:hint="eastAsia"/>
          <w:color w:val="000000"/>
        </w:rPr>
        <w:t xml:space="preserve">　</w:t>
      </w:r>
      <w:r w:rsidR="00525817" w:rsidRPr="008905AD">
        <w:rPr>
          <w:rFonts w:hint="eastAsia"/>
        </w:rPr>
        <w:t>※</w:t>
      </w:r>
      <w:r w:rsidR="00525817" w:rsidRPr="008905AD">
        <w:rPr>
          <w:rFonts w:hint="eastAsia"/>
        </w:rPr>
        <w:t xml:space="preserve"> </w:t>
      </w:r>
      <w:r w:rsidR="00525817" w:rsidRPr="008905AD">
        <w:rPr>
          <w:rFonts w:hint="eastAsia"/>
        </w:rPr>
        <w:t>１年目に初級を取得し、２年目に中級を取得するという、検定段位の積み上げが可能です。</w:t>
      </w:r>
    </w:p>
    <w:p w14:paraId="5E60CEDC" w14:textId="77777777" w:rsidR="00525817" w:rsidRPr="008905AD" w:rsidRDefault="00525817" w:rsidP="00525817">
      <w:pPr>
        <w:ind w:leftChars="200" w:left="708" w:hangingChars="137" w:hanging="288"/>
      </w:pPr>
      <w:r w:rsidRPr="008905AD">
        <w:rPr>
          <w:rFonts w:hint="eastAsia"/>
        </w:rPr>
        <w:t>※</w:t>
      </w:r>
      <w:r w:rsidRPr="008905AD">
        <w:rPr>
          <w:rFonts w:hint="eastAsia"/>
        </w:rPr>
        <w:t xml:space="preserve"> </w:t>
      </w:r>
      <w:r w:rsidRPr="008905AD">
        <w:rPr>
          <w:rFonts w:hint="eastAsia"/>
        </w:rPr>
        <w:t>したがって、中級については、</w:t>
      </w:r>
      <w:r w:rsidRPr="008905AD">
        <w:rPr>
          <w:rFonts w:hint="eastAsia"/>
        </w:rPr>
        <w:t>1</w:t>
      </w:r>
      <w:r w:rsidRPr="008905AD">
        <w:rPr>
          <w:rFonts w:hint="eastAsia"/>
        </w:rPr>
        <w:t>日目、</w:t>
      </w:r>
      <w:r w:rsidRPr="008905AD">
        <w:rPr>
          <w:rFonts w:hint="eastAsia"/>
        </w:rPr>
        <w:t>2</w:t>
      </w:r>
      <w:r w:rsidRPr="008905AD">
        <w:rPr>
          <w:rFonts w:hint="eastAsia"/>
        </w:rPr>
        <w:t>日目を同一講習会で受講することも、別の年度の講習会で受講することも可能です（すでに初級をもっている方も、中級取得の際には、再度</w:t>
      </w:r>
      <w:r w:rsidRPr="008905AD">
        <w:rPr>
          <w:rFonts w:hint="eastAsia"/>
        </w:rPr>
        <w:t>1</w:t>
      </w:r>
      <w:r w:rsidRPr="008905AD">
        <w:rPr>
          <w:rFonts w:hint="eastAsia"/>
        </w:rPr>
        <w:t>日目の講義を受講されることをお勧めします）。</w:t>
      </w:r>
    </w:p>
    <w:p w14:paraId="42ECC62F" w14:textId="77777777" w:rsidR="00984418" w:rsidRPr="008905AD" w:rsidRDefault="00984418" w:rsidP="00525817">
      <w:pPr>
        <w:ind w:firstLineChars="200" w:firstLine="420"/>
        <w:rPr>
          <w:color w:val="000000"/>
        </w:rPr>
      </w:pPr>
      <w:r w:rsidRPr="008905AD">
        <w:rPr>
          <w:rFonts w:hint="eastAsia"/>
          <w:color w:val="000000"/>
        </w:rPr>
        <w:t>※</w:t>
      </w:r>
      <w:r w:rsidR="00525817" w:rsidRPr="008905AD">
        <w:rPr>
          <w:color w:val="000000"/>
        </w:rPr>
        <w:t xml:space="preserve"> </w:t>
      </w:r>
      <w:r w:rsidRPr="008905AD">
        <w:rPr>
          <w:rFonts w:hint="eastAsia"/>
          <w:color w:val="000000"/>
        </w:rPr>
        <w:t>初級検定段位は、京都会場、東京会場ともに共通です。</w:t>
      </w:r>
    </w:p>
    <w:p w14:paraId="107BC102" w14:textId="77777777" w:rsidR="00475726" w:rsidRPr="008905AD" w:rsidRDefault="00ED6B0E" w:rsidP="00233CFE">
      <w:pPr>
        <w:rPr>
          <w:color w:val="000000"/>
        </w:rPr>
      </w:pPr>
      <w:r w:rsidRPr="008905AD">
        <w:rPr>
          <w:rFonts w:hint="eastAsia"/>
          <w:color w:val="000000"/>
        </w:rPr>
        <w:t xml:space="preserve">　</w:t>
      </w:r>
    </w:p>
    <w:sectPr w:rsidR="00475726" w:rsidRPr="008905AD">
      <w:footerReference w:type="even" r:id="rId8"/>
      <w:footerReference w:type="default" r:id="rId9"/>
      <w:footerReference w:type="first" r:id="rId10"/>
      <w:type w:val="continuous"/>
      <w:pgSz w:w="11906" w:h="16838" w:code="9"/>
      <w:pgMar w:top="1701" w:right="1134" w:bottom="1134" w:left="1134" w:header="851" w:footer="85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4426C" w14:textId="77777777" w:rsidR="00A81287" w:rsidRDefault="00A81287">
      <w:r>
        <w:separator/>
      </w:r>
    </w:p>
  </w:endnote>
  <w:endnote w:type="continuationSeparator" w:id="0">
    <w:p w14:paraId="6602D95E" w14:textId="77777777" w:rsidR="00A81287" w:rsidRDefault="00A8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0390" w14:textId="77777777" w:rsidR="001455EC" w:rsidRDefault="001455EC" w:rsidP="00AA75F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D270D8" w14:textId="77777777" w:rsidR="001455EC" w:rsidRDefault="001455E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CB33" w14:textId="77777777" w:rsidR="001455EC" w:rsidRDefault="001455EC" w:rsidP="00AA75F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144B3">
      <w:rPr>
        <w:rStyle w:val="a9"/>
        <w:noProof/>
      </w:rPr>
      <w:t>5</w:t>
    </w:r>
    <w:r>
      <w:rPr>
        <w:rStyle w:val="a9"/>
      </w:rPr>
      <w:fldChar w:fldCharType="end"/>
    </w:r>
  </w:p>
  <w:p w14:paraId="58AF4648" w14:textId="77777777" w:rsidR="001455EC" w:rsidRDefault="001455E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D1A69" w14:textId="77777777" w:rsidR="001455EC" w:rsidRDefault="001455E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60BC5" w14:textId="77777777" w:rsidR="00A81287" w:rsidRDefault="00A81287">
      <w:r>
        <w:separator/>
      </w:r>
    </w:p>
  </w:footnote>
  <w:footnote w:type="continuationSeparator" w:id="0">
    <w:p w14:paraId="7F336972" w14:textId="77777777" w:rsidR="00A81287" w:rsidRDefault="00A8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60A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D96FC0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428A4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2E415B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1F2AF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136E4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5E3E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EA8DA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FC2EA8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B5AF4B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976770"/>
    <w:multiLevelType w:val="hybridMultilevel"/>
    <w:tmpl w:val="90581580"/>
    <w:lvl w:ilvl="0" w:tplc="0C18590C">
      <w:start w:val="3"/>
      <w:numFmt w:val="decimalFullWidth"/>
      <w:lvlText w:val="%1．"/>
      <w:lvlJc w:val="left"/>
      <w:pPr>
        <w:tabs>
          <w:tab w:val="num" w:pos="420"/>
        </w:tabs>
        <w:ind w:left="420" w:hanging="420"/>
      </w:pPr>
      <w:rPr>
        <w:rFonts w:ascii="Century" w:hAnsi="Century" w:cs="Times New Roman"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53C6F7F"/>
    <w:multiLevelType w:val="hybridMultilevel"/>
    <w:tmpl w:val="AB80CFC8"/>
    <w:lvl w:ilvl="0" w:tplc="699E560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06312D0B"/>
    <w:multiLevelType w:val="hybridMultilevel"/>
    <w:tmpl w:val="8A9E5E6A"/>
    <w:lvl w:ilvl="0" w:tplc="E9D411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8276586"/>
    <w:multiLevelType w:val="singleLevel"/>
    <w:tmpl w:val="11AE9DD2"/>
    <w:lvl w:ilvl="0">
      <w:start w:val="4"/>
      <w:numFmt w:val="bullet"/>
      <w:lvlText w:val="＊"/>
      <w:lvlJc w:val="left"/>
      <w:pPr>
        <w:tabs>
          <w:tab w:val="num" w:pos="2520"/>
        </w:tabs>
        <w:ind w:left="2520" w:hanging="210"/>
      </w:pPr>
      <w:rPr>
        <w:rFonts w:ascii="ＭＳ 明朝" w:eastAsia="ＭＳ 明朝" w:hAnsi="Century" w:hint="eastAsia"/>
        <w:lang w:val="en-US"/>
      </w:rPr>
    </w:lvl>
  </w:abstractNum>
  <w:abstractNum w:abstractNumId="14" w15:restartNumberingAfterBreak="0">
    <w:nsid w:val="2FD37773"/>
    <w:multiLevelType w:val="hybridMultilevel"/>
    <w:tmpl w:val="2DD25AD6"/>
    <w:lvl w:ilvl="0" w:tplc="FBF460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F6E0D"/>
    <w:multiLevelType w:val="hybridMultilevel"/>
    <w:tmpl w:val="EFB80A5E"/>
    <w:lvl w:ilvl="0" w:tplc="2FD2125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F812D8"/>
    <w:multiLevelType w:val="hybridMultilevel"/>
    <w:tmpl w:val="C9EAA67E"/>
    <w:lvl w:ilvl="0" w:tplc="ED56AF8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D75108"/>
    <w:multiLevelType w:val="hybridMultilevel"/>
    <w:tmpl w:val="5156DEDA"/>
    <w:lvl w:ilvl="0" w:tplc="CF3852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FA3743C"/>
    <w:multiLevelType w:val="hybridMultilevel"/>
    <w:tmpl w:val="E1563512"/>
    <w:lvl w:ilvl="0" w:tplc="FFFFFFFF">
      <w:start w:val="1"/>
      <w:numFmt w:val="decimalEnclosedCircle"/>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9" w15:restartNumberingAfterBreak="0">
    <w:nsid w:val="55CA5C15"/>
    <w:multiLevelType w:val="hybridMultilevel"/>
    <w:tmpl w:val="C106BD56"/>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6788075D"/>
    <w:multiLevelType w:val="hybridMultilevel"/>
    <w:tmpl w:val="9CA86A8E"/>
    <w:lvl w:ilvl="0" w:tplc="44FA8870">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5C7C1A"/>
    <w:multiLevelType w:val="hybridMultilevel"/>
    <w:tmpl w:val="0F604394"/>
    <w:lvl w:ilvl="0" w:tplc="DCB0DBE8">
      <w:start w:val="4"/>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2" w15:restartNumberingAfterBreak="0">
    <w:nsid w:val="70890360"/>
    <w:multiLevelType w:val="hybridMultilevel"/>
    <w:tmpl w:val="1CF446B8"/>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717B3D73"/>
    <w:multiLevelType w:val="hybridMultilevel"/>
    <w:tmpl w:val="759C796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7D15ED9"/>
    <w:multiLevelType w:val="hybridMultilevel"/>
    <w:tmpl w:val="78BE9FE8"/>
    <w:lvl w:ilvl="0" w:tplc="0D84D15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91036293">
    <w:abstractNumId w:val="23"/>
  </w:num>
  <w:num w:numId="2" w16cid:durableId="423771700">
    <w:abstractNumId w:val="19"/>
  </w:num>
  <w:num w:numId="3" w16cid:durableId="154339435">
    <w:abstractNumId w:val="22"/>
  </w:num>
  <w:num w:numId="4" w16cid:durableId="351344290">
    <w:abstractNumId w:val="18"/>
  </w:num>
  <w:num w:numId="5" w16cid:durableId="1846020542">
    <w:abstractNumId w:val="13"/>
  </w:num>
  <w:num w:numId="6" w16cid:durableId="1847090930">
    <w:abstractNumId w:val="15"/>
  </w:num>
  <w:num w:numId="7" w16cid:durableId="816649854">
    <w:abstractNumId w:val="16"/>
  </w:num>
  <w:num w:numId="8" w16cid:durableId="137651842">
    <w:abstractNumId w:val="21"/>
  </w:num>
  <w:num w:numId="9" w16cid:durableId="1717775911">
    <w:abstractNumId w:val="20"/>
  </w:num>
  <w:num w:numId="10" w16cid:durableId="1494252598">
    <w:abstractNumId w:val="14"/>
  </w:num>
  <w:num w:numId="11" w16cid:durableId="1789395013">
    <w:abstractNumId w:val="10"/>
  </w:num>
  <w:num w:numId="12" w16cid:durableId="244537373">
    <w:abstractNumId w:val="9"/>
  </w:num>
  <w:num w:numId="13" w16cid:durableId="582573583">
    <w:abstractNumId w:val="7"/>
  </w:num>
  <w:num w:numId="14" w16cid:durableId="777212254">
    <w:abstractNumId w:val="6"/>
  </w:num>
  <w:num w:numId="15" w16cid:durableId="1301109064">
    <w:abstractNumId w:val="5"/>
  </w:num>
  <w:num w:numId="16" w16cid:durableId="1766462981">
    <w:abstractNumId w:val="4"/>
  </w:num>
  <w:num w:numId="17" w16cid:durableId="2039815033">
    <w:abstractNumId w:val="8"/>
  </w:num>
  <w:num w:numId="18" w16cid:durableId="950745625">
    <w:abstractNumId w:val="3"/>
  </w:num>
  <w:num w:numId="19" w16cid:durableId="25182892">
    <w:abstractNumId w:val="2"/>
  </w:num>
  <w:num w:numId="20" w16cid:durableId="2116971440">
    <w:abstractNumId w:val="1"/>
  </w:num>
  <w:num w:numId="21" w16cid:durableId="391126994">
    <w:abstractNumId w:val="0"/>
  </w:num>
  <w:num w:numId="22" w16cid:durableId="1899780870">
    <w:abstractNumId w:val="11"/>
  </w:num>
  <w:num w:numId="23" w16cid:durableId="1152407155">
    <w:abstractNumId w:val="17"/>
  </w:num>
  <w:num w:numId="24" w16cid:durableId="797533945">
    <w:abstractNumId w:val="12"/>
  </w:num>
  <w:num w:numId="25" w16cid:durableId="10310317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4B"/>
    <w:rsid w:val="00001DA8"/>
    <w:rsid w:val="00003467"/>
    <w:rsid w:val="000065D5"/>
    <w:rsid w:val="00006F18"/>
    <w:rsid w:val="00007336"/>
    <w:rsid w:val="0000749F"/>
    <w:rsid w:val="00011636"/>
    <w:rsid w:val="00011A2D"/>
    <w:rsid w:val="000136A5"/>
    <w:rsid w:val="0002120A"/>
    <w:rsid w:val="00021C40"/>
    <w:rsid w:val="00023066"/>
    <w:rsid w:val="00023C8E"/>
    <w:rsid w:val="000252BB"/>
    <w:rsid w:val="000267A4"/>
    <w:rsid w:val="0003138E"/>
    <w:rsid w:val="000377DC"/>
    <w:rsid w:val="00037808"/>
    <w:rsid w:val="00040B96"/>
    <w:rsid w:val="00041523"/>
    <w:rsid w:val="00041978"/>
    <w:rsid w:val="00042A22"/>
    <w:rsid w:val="000478B6"/>
    <w:rsid w:val="00050B77"/>
    <w:rsid w:val="0005154D"/>
    <w:rsid w:val="000538DC"/>
    <w:rsid w:val="00060132"/>
    <w:rsid w:val="00060B7E"/>
    <w:rsid w:val="00062F33"/>
    <w:rsid w:val="000670BC"/>
    <w:rsid w:val="0008061B"/>
    <w:rsid w:val="00081E22"/>
    <w:rsid w:val="000866F5"/>
    <w:rsid w:val="00090BEC"/>
    <w:rsid w:val="000941B9"/>
    <w:rsid w:val="00094283"/>
    <w:rsid w:val="000A33CA"/>
    <w:rsid w:val="000B00F7"/>
    <w:rsid w:val="000B2116"/>
    <w:rsid w:val="000B5455"/>
    <w:rsid w:val="000B6231"/>
    <w:rsid w:val="000B7D94"/>
    <w:rsid w:val="000C11D4"/>
    <w:rsid w:val="000C1AB5"/>
    <w:rsid w:val="000C6E9F"/>
    <w:rsid w:val="000D1AA1"/>
    <w:rsid w:val="000D241D"/>
    <w:rsid w:val="000D333D"/>
    <w:rsid w:val="000D5D31"/>
    <w:rsid w:val="000D68DC"/>
    <w:rsid w:val="000E69E1"/>
    <w:rsid w:val="000E6E27"/>
    <w:rsid w:val="000F0298"/>
    <w:rsid w:val="000F08F1"/>
    <w:rsid w:val="000F142A"/>
    <w:rsid w:val="000F2826"/>
    <w:rsid w:val="000F3278"/>
    <w:rsid w:val="000F4304"/>
    <w:rsid w:val="000F5583"/>
    <w:rsid w:val="000F75DB"/>
    <w:rsid w:val="00100893"/>
    <w:rsid w:val="001015C7"/>
    <w:rsid w:val="001060BB"/>
    <w:rsid w:val="00107841"/>
    <w:rsid w:val="001101A3"/>
    <w:rsid w:val="00110AFB"/>
    <w:rsid w:val="00111C8D"/>
    <w:rsid w:val="00114B9E"/>
    <w:rsid w:val="00123B51"/>
    <w:rsid w:val="001255C9"/>
    <w:rsid w:val="00133465"/>
    <w:rsid w:val="001447A7"/>
    <w:rsid w:val="001455E9"/>
    <w:rsid w:val="001455EC"/>
    <w:rsid w:val="0015097E"/>
    <w:rsid w:val="001540FF"/>
    <w:rsid w:val="00162CE3"/>
    <w:rsid w:val="00164C58"/>
    <w:rsid w:val="00175F43"/>
    <w:rsid w:val="00177317"/>
    <w:rsid w:val="00177BE4"/>
    <w:rsid w:val="00180CA4"/>
    <w:rsid w:val="00192C61"/>
    <w:rsid w:val="001933AC"/>
    <w:rsid w:val="001962C7"/>
    <w:rsid w:val="00196F6B"/>
    <w:rsid w:val="001979AE"/>
    <w:rsid w:val="001A7C3A"/>
    <w:rsid w:val="001A7FB1"/>
    <w:rsid w:val="001B2C3A"/>
    <w:rsid w:val="001B7060"/>
    <w:rsid w:val="001D4CB5"/>
    <w:rsid w:val="001D5F5D"/>
    <w:rsid w:val="001D7CE1"/>
    <w:rsid w:val="001D7D60"/>
    <w:rsid w:val="001E141C"/>
    <w:rsid w:val="001E2791"/>
    <w:rsid w:val="001E2834"/>
    <w:rsid w:val="00200361"/>
    <w:rsid w:val="00205FF2"/>
    <w:rsid w:val="002125CA"/>
    <w:rsid w:val="00212A2C"/>
    <w:rsid w:val="002133B6"/>
    <w:rsid w:val="002134E1"/>
    <w:rsid w:val="002158C7"/>
    <w:rsid w:val="00215B4A"/>
    <w:rsid w:val="002160E2"/>
    <w:rsid w:val="002231EE"/>
    <w:rsid w:val="00226550"/>
    <w:rsid w:val="00230EC4"/>
    <w:rsid w:val="00233CFE"/>
    <w:rsid w:val="00242DEF"/>
    <w:rsid w:val="00245EC1"/>
    <w:rsid w:val="0025094A"/>
    <w:rsid w:val="00257003"/>
    <w:rsid w:val="00257C42"/>
    <w:rsid w:val="002622B2"/>
    <w:rsid w:val="0027257E"/>
    <w:rsid w:val="00272D77"/>
    <w:rsid w:val="00287AF3"/>
    <w:rsid w:val="00290FD3"/>
    <w:rsid w:val="00291ADD"/>
    <w:rsid w:val="00296E81"/>
    <w:rsid w:val="002979D3"/>
    <w:rsid w:val="002A11CE"/>
    <w:rsid w:val="002A1791"/>
    <w:rsid w:val="002A42CC"/>
    <w:rsid w:val="002A53A3"/>
    <w:rsid w:val="002B324A"/>
    <w:rsid w:val="002C2E71"/>
    <w:rsid w:val="002D1DBD"/>
    <w:rsid w:val="002D4F7F"/>
    <w:rsid w:val="002D5460"/>
    <w:rsid w:val="002D742F"/>
    <w:rsid w:val="002E115E"/>
    <w:rsid w:val="002E13B6"/>
    <w:rsid w:val="002E74A5"/>
    <w:rsid w:val="00303523"/>
    <w:rsid w:val="00312675"/>
    <w:rsid w:val="0031345E"/>
    <w:rsid w:val="00321848"/>
    <w:rsid w:val="00323102"/>
    <w:rsid w:val="00323DD0"/>
    <w:rsid w:val="003332D5"/>
    <w:rsid w:val="0034313A"/>
    <w:rsid w:val="00351FA5"/>
    <w:rsid w:val="003567DD"/>
    <w:rsid w:val="00361750"/>
    <w:rsid w:val="0036630C"/>
    <w:rsid w:val="003703AD"/>
    <w:rsid w:val="0037289E"/>
    <w:rsid w:val="00380E24"/>
    <w:rsid w:val="00381D7A"/>
    <w:rsid w:val="00381DB8"/>
    <w:rsid w:val="0038361D"/>
    <w:rsid w:val="00384C3B"/>
    <w:rsid w:val="00386928"/>
    <w:rsid w:val="0039122C"/>
    <w:rsid w:val="003942B7"/>
    <w:rsid w:val="003A01F1"/>
    <w:rsid w:val="003A1009"/>
    <w:rsid w:val="003A135C"/>
    <w:rsid w:val="003A243C"/>
    <w:rsid w:val="003A65D8"/>
    <w:rsid w:val="003C0F4B"/>
    <w:rsid w:val="003C2A5B"/>
    <w:rsid w:val="003D57FD"/>
    <w:rsid w:val="003E1A2B"/>
    <w:rsid w:val="003E1CD4"/>
    <w:rsid w:val="003E6034"/>
    <w:rsid w:val="003F6CC5"/>
    <w:rsid w:val="00402015"/>
    <w:rsid w:val="004138B9"/>
    <w:rsid w:val="00413B9B"/>
    <w:rsid w:val="00417AFB"/>
    <w:rsid w:val="00423211"/>
    <w:rsid w:val="00423443"/>
    <w:rsid w:val="00426CAC"/>
    <w:rsid w:val="00427BBD"/>
    <w:rsid w:val="00431140"/>
    <w:rsid w:val="0043310B"/>
    <w:rsid w:val="0043533E"/>
    <w:rsid w:val="00440D0C"/>
    <w:rsid w:val="00444933"/>
    <w:rsid w:val="00451D66"/>
    <w:rsid w:val="00453A7A"/>
    <w:rsid w:val="004560B5"/>
    <w:rsid w:val="0046148C"/>
    <w:rsid w:val="004633D4"/>
    <w:rsid w:val="00465770"/>
    <w:rsid w:val="004735AE"/>
    <w:rsid w:val="00474848"/>
    <w:rsid w:val="00475726"/>
    <w:rsid w:val="00476B44"/>
    <w:rsid w:val="004803D9"/>
    <w:rsid w:val="004803FA"/>
    <w:rsid w:val="00483BE3"/>
    <w:rsid w:val="00484EC3"/>
    <w:rsid w:val="004908D8"/>
    <w:rsid w:val="00490D50"/>
    <w:rsid w:val="00491E88"/>
    <w:rsid w:val="004925E1"/>
    <w:rsid w:val="00493C77"/>
    <w:rsid w:val="00496765"/>
    <w:rsid w:val="004A0553"/>
    <w:rsid w:val="004C0ABB"/>
    <w:rsid w:val="004C42B3"/>
    <w:rsid w:val="004C5C3D"/>
    <w:rsid w:val="004C6487"/>
    <w:rsid w:val="004C67FE"/>
    <w:rsid w:val="004C7704"/>
    <w:rsid w:val="004D7EB9"/>
    <w:rsid w:val="004E037B"/>
    <w:rsid w:val="004E6EF3"/>
    <w:rsid w:val="004F2845"/>
    <w:rsid w:val="004F30B6"/>
    <w:rsid w:val="004F516A"/>
    <w:rsid w:val="00500C44"/>
    <w:rsid w:val="00514F61"/>
    <w:rsid w:val="005153DB"/>
    <w:rsid w:val="00524419"/>
    <w:rsid w:val="005257CC"/>
    <w:rsid w:val="00525817"/>
    <w:rsid w:val="00526500"/>
    <w:rsid w:val="005307A7"/>
    <w:rsid w:val="00533C6A"/>
    <w:rsid w:val="00540190"/>
    <w:rsid w:val="005403F3"/>
    <w:rsid w:val="0054131C"/>
    <w:rsid w:val="00545B5D"/>
    <w:rsid w:val="00550F16"/>
    <w:rsid w:val="0055212B"/>
    <w:rsid w:val="00552B09"/>
    <w:rsid w:val="0055306F"/>
    <w:rsid w:val="00561506"/>
    <w:rsid w:val="00563CC9"/>
    <w:rsid w:val="00563E19"/>
    <w:rsid w:val="005675E7"/>
    <w:rsid w:val="005713F2"/>
    <w:rsid w:val="005733DE"/>
    <w:rsid w:val="005733F0"/>
    <w:rsid w:val="005774D6"/>
    <w:rsid w:val="00580618"/>
    <w:rsid w:val="00591223"/>
    <w:rsid w:val="005914EC"/>
    <w:rsid w:val="005B0946"/>
    <w:rsid w:val="005B242D"/>
    <w:rsid w:val="005B2750"/>
    <w:rsid w:val="005B3C24"/>
    <w:rsid w:val="005B401C"/>
    <w:rsid w:val="005B481F"/>
    <w:rsid w:val="005B71CC"/>
    <w:rsid w:val="005C177B"/>
    <w:rsid w:val="005C2747"/>
    <w:rsid w:val="005C68B5"/>
    <w:rsid w:val="005D244B"/>
    <w:rsid w:val="005D2C36"/>
    <w:rsid w:val="005D3612"/>
    <w:rsid w:val="005D378F"/>
    <w:rsid w:val="005D3983"/>
    <w:rsid w:val="005D7731"/>
    <w:rsid w:val="005E13DB"/>
    <w:rsid w:val="005E3433"/>
    <w:rsid w:val="005E4CA9"/>
    <w:rsid w:val="005E680B"/>
    <w:rsid w:val="005E7156"/>
    <w:rsid w:val="005F0011"/>
    <w:rsid w:val="005F117A"/>
    <w:rsid w:val="006013AC"/>
    <w:rsid w:val="00601977"/>
    <w:rsid w:val="006040C4"/>
    <w:rsid w:val="006127B6"/>
    <w:rsid w:val="00623C06"/>
    <w:rsid w:val="006254B7"/>
    <w:rsid w:val="006329B3"/>
    <w:rsid w:val="00635592"/>
    <w:rsid w:val="00637084"/>
    <w:rsid w:val="00640F31"/>
    <w:rsid w:val="0064130F"/>
    <w:rsid w:val="0065081D"/>
    <w:rsid w:val="00650FF4"/>
    <w:rsid w:val="00651D01"/>
    <w:rsid w:val="00653A76"/>
    <w:rsid w:val="006632EF"/>
    <w:rsid w:val="00663B47"/>
    <w:rsid w:val="00676674"/>
    <w:rsid w:val="006816F7"/>
    <w:rsid w:val="006872E9"/>
    <w:rsid w:val="00687D09"/>
    <w:rsid w:val="00696334"/>
    <w:rsid w:val="00696BB5"/>
    <w:rsid w:val="006A1B7B"/>
    <w:rsid w:val="006A3333"/>
    <w:rsid w:val="006A69E2"/>
    <w:rsid w:val="006B034C"/>
    <w:rsid w:val="006B18EB"/>
    <w:rsid w:val="006C3165"/>
    <w:rsid w:val="006C390A"/>
    <w:rsid w:val="006C3FEA"/>
    <w:rsid w:val="006C535F"/>
    <w:rsid w:val="006C5ACA"/>
    <w:rsid w:val="006C5C3C"/>
    <w:rsid w:val="006D07B8"/>
    <w:rsid w:val="006D0D01"/>
    <w:rsid w:val="006D421E"/>
    <w:rsid w:val="006D709C"/>
    <w:rsid w:val="006D719D"/>
    <w:rsid w:val="006E2754"/>
    <w:rsid w:val="006E275A"/>
    <w:rsid w:val="006F1B02"/>
    <w:rsid w:val="006F24D8"/>
    <w:rsid w:val="006F614B"/>
    <w:rsid w:val="0070303C"/>
    <w:rsid w:val="0070778F"/>
    <w:rsid w:val="00711A10"/>
    <w:rsid w:val="00735468"/>
    <w:rsid w:val="0073784D"/>
    <w:rsid w:val="007407DB"/>
    <w:rsid w:val="00741710"/>
    <w:rsid w:val="0074370E"/>
    <w:rsid w:val="0074393D"/>
    <w:rsid w:val="00745C3C"/>
    <w:rsid w:val="00751D23"/>
    <w:rsid w:val="0075317E"/>
    <w:rsid w:val="007545E0"/>
    <w:rsid w:val="007614C9"/>
    <w:rsid w:val="00764408"/>
    <w:rsid w:val="00766FF3"/>
    <w:rsid w:val="00767400"/>
    <w:rsid w:val="0078118C"/>
    <w:rsid w:val="00782E4F"/>
    <w:rsid w:val="007831D4"/>
    <w:rsid w:val="00784741"/>
    <w:rsid w:val="00784845"/>
    <w:rsid w:val="00794E2B"/>
    <w:rsid w:val="0079543A"/>
    <w:rsid w:val="007A033D"/>
    <w:rsid w:val="007A3808"/>
    <w:rsid w:val="007B2604"/>
    <w:rsid w:val="007B5F4B"/>
    <w:rsid w:val="007B786A"/>
    <w:rsid w:val="007C03BC"/>
    <w:rsid w:val="007C1AE2"/>
    <w:rsid w:val="007C7124"/>
    <w:rsid w:val="007C7D7A"/>
    <w:rsid w:val="007D1610"/>
    <w:rsid w:val="007D1A28"/>
    <w:rsid w:val="007D1B1D"/>
    <w:rsid w:val="007D4A19"/>
    <w:rsid w:val="007F1D3A"/>
    <w:rsid w:val="00803EEB"/>
    <w:rsid w:val="00805942"/>
    <w:rsid w:val="00811AD9"/>
    <w:rsid w:val="00816A56"/>
    <w:rsid w:val="0082137D"/>
    <w:rsid w:val="00821AAD"/>
    <w:rsid w:val="00822CBB"/>
    <w:rsid w:val="00825CA8"/>
    <w:rsid w:val="00827252"/>
    <w:rsid w:val="00840F11"/>
    <w:rsid w:val="00842621"/>
    <w:rsid w:val="00843EB5"/>
    <w:rsid w:val="00844154"/>
    <w:rsid w:val="00847CE6"/>
    <w:rsid w:val="0085202C"/>
    <w:rsid w:val="00852C4A"/>
    <w:rsid w:val="00853001"/>
    <w:rsid w:val="008530BE"/>
    <w:rsid w:val="008605B1"/>
    <w:rsid w:val="00863B3E"/>
    <w:rsid w:val="00866D9D"/>
    <w:rsid w:val="0088058B"/>
    <w:rsid w:val="0088188E"/>
    <w:rsid w:val="00883B2C"/>
    <w:rsid w:val="008905AD"/>
    <w:rsid w:val="00892782"/>
    <w:rsid w:val="0089521B"/>
    <w:rsid w:val="008A2828"/>
    <w:rsid w:val="008A32A8"/>
    <w:rsid w:val="008A4843"/>
    <w:rsid w:val="008B1CAC"/>
    <w:rsid w:val="008B2A39"/>
    <w:rsid w:val="008B49C9"/>
    <w:rsid w:val="008B6AA2"/>
    <w:rsid w:val="008C0D7C"/>
    <w:rsid w:val="008C3F59"/>
    <w:rsid w:val="008D54BA"/>
    <w:rsid w:val="008D5AD9"/>
    <w:rsid w:val="008F1799"/>
    <w:rsid w:val="008F719D"/>
    <w:rsid w:val="008F7C8D"/>
    <w:rsid w:val="00901A1E"/>
    <w:rsid w:val="009020E5"/>
    <w:rsid w:val="009031F8"/>
    <w:rsid w:val="00905DF1"/>
    <w:rsid w:val="00906882"/>
    <w:rsid w:val="00906AC6"/>
    <w:rsid w:val="009111AB"/>
    <w:rsid w:val="009125C3"/>
    <w:rsid w:val="00916827"/>
    <w:rsid w:val="00916C44"/>
    <w:rsid w:val="00930C7B"/>
    <w:rsid w:val="009359D0"/>
    <w:rsid w:val="00945E2C"/>
    <w:rsid w:val="00946D52"/>
    <w:rsid w:val="009471DA"/>
    <w:rsid w:val="00952E7D"/>
    <w:rsid w:val="0096704E"/>
    <w:rsid w:val="0097320E"/>
    <w:rsid w:val="00980058"/>
    <w:rsid w:val="00980B1E"/>
    <w:rsid w:val="00981FFF"/>
    <w:rsid w:val="009838E9"/>
    <w:rsid w:val="00984418"/>
    <w:rsid w:val="00984B47"/>
    <w:rsid w:val="00985C29"/>
    <w:rsid w:val="009A26DD"/>
    <w:rsid w:val="009A3C3B"/>
    <w:rsid w:val="009A73A4"/>
    <w:rsid w:val="009B2963"/>
    <w:rsid w:val="009B3812"/>
    <w:rsid w:val="009B4317"/>
    <w:rsid w:val="009C616C"/>
    <w:rsid w:val="009C7780"/>
    <w:rsid w:val="009C7AE7"/>
    <w:rsid w:val="009D5061"/>
    <w:rsid w:val="009D6444"/>
    <w:rsid w:val="009D77E1"/>
    <w:rsid w:val="009E3720"/>
    <w:rsid w:val="009E7027"/>
    <w:rsid w:val="009F4730"/>
    <w:rsid w:val="009F5661"/>
    <w:rsid w:val="009F73C0"/>
    <w:rsid w:val="009F778A"/>
    <w:rsid w:val="009F7C29"/>
    <w:rsid w:val="00A0463E"/>
    <w:rsid w:val="00A07C0B"/>
    <w:rsid w:val="00A144B3"/>
    <w:rsid w:val="00A14D23"/>
    <w:rsid w:val="00A14DA9"/>
    <w:rsid w:val="00A251FB"/>
    <w:rsid w:val="00A25990"/>
    <w:rsid w:val="00A27FC3"/>
    <w:rsid w:val="00A32DE4"/>
    <w:rsid w:val="00A46546"/>
    <w:rsid w:val="00A47396"/>
    <w:rsid w:val="00A479D1"/>
    <w:rsid w:val="00A505D7"/>
    <w:rsid w:val="00A52F53"/>
    <w:rsid w:val="00A53259"/>
    <w:rsid w:val="00A57AF5"/>
    <w:rsid w:val="00A67D79"/>
    <w:rsid w:val="00A67F0C"/>
    <w:rsid w:val="00A733DD"/>
    <w:rsid w:val="00A73894"/>
    <w:rsid w:val="00A75E70"/>
    <w:rsid w:val="00A81287"/>
    <w:rsid w:val="00A81F8E"/>
    <w:rsid w:val="00A832B3"/>
    <w:rsid w:val="00A852A8"/>
    <w:rsid w:val="00A8638E"/>
    <w:rsid w:val="00A91024"/>
    <w:rsid w:val="00A93539"/>
    <w:rsid w:val="00A94613"/>
    <w:rsid w:val="00A95445"/>
    <w:rsid w:val="00A979A7"/>
    <w:rsid w:val="00AA28C9"/>
    <w:rsid w:val="00AA4315"/>
    <w:rsid w:val="00AA4F1C"/>
    <w:rsid w:val="00AA5BF4"/>
    <w:rsid w:val="00AA75F3"/>
    <w:rsid w:val="00AB23D2"/>
    <w:rsid w:val="00AB28D2"/>
    <w:rsid w:val="00AB37FD"/>
    <w:rsid w:val="00AB529B"/>
    <w:rsid w:val="00AC0333"/>
    <w:rsid w:val="00AD069B"/>
    <w:rsid w:val="00AD55FB"/>
    <w:rsid w:val="00AD5F3E"/>
    <w:rsid w:val="00AE093E"/>
    <w:rsid w:val="00AE14C0"/>
    <w:rsid w:val="00AE4215"/>
    <w:rsid w:val="00AE7686"/>
    <w:rsid w:val="00AF3061"/>
    <w:rsid w:val="00B04D63"/>
    <w:rsid w:val="00B05F41"/>
    <w:rsid w:val="00B062D7"/>
    <w:rsid w:val="00B0632C"/>
    <w:rsid w:val="00B073D5"/>
    <w:rsid w:val="00B22DE6"/>
    <w:rsid w:val="00B23FA9"/>
    <w:rsid w:val="00B256B8"/>
    <w:rsid w:val="00B308BA"/>
    <w:rsid w:val="00B426CC"/>
    <w:rsid w:val="00B4564F"/>
    <w:rsid w:val="00B5182C"/>
    <w:rsid w:val="00B56430"/>
    <w:rsid w:val="00B56562"/>
    <w:rsid w:val="00B56760"/>
    <w:rsid w:val="00B57D66"/>
    <w:rsid w:val="00B65C1C"/>
    <w:rsid w:val="00B67AC7"/>
    <w:rsid w:val="00B710B1"/>
    <w:rsid w:val="00B7291A"/>
    <w:rsid w:val="00B738E5"/>
    <w:rsid w:val="00B81E4A"/>
    <w:rsid w:val="00B85919"/>
    <w:rsid w:val="00B919CC"/>
    <w:rsid w:val="00B92A81"/>
    <w:rsid w:val="00B9658B"/>
    <w:rsid w:val="00BA11DC"/>
    <w:rsid w:val="00BA194C"/>
    <w:rsid w:val="00BA268C"/>
    <w:rsid w:val="00BB420E"/>
    <w:rsid w:val="00BB4688"/>
    <w:rsid w:val="00BB5136"/>
    <w:rsid w:val="00BB5F3A"/>
    <w:rsid w:val="00BC0984"/>
    <w:rsid w:val="00BC0A5E"/>
    <w:rsid w:val="00BC2150"/>
    <w:rsid w:val="00BE2E4F"/>
    <w:rsid w:val="00BE2FD5"/>
    <w:rsid w:val="00BE4166"/>
    <w:rsid w:val="00BE4CFA"/>
    <w:rsid w:val="00BE5E50"/>
    <w:rsid w:val="00BF0777"/>
    <w:rsid w:val="00BF7634"/>
    <w:rsid w:val="00C00AEB"/>
    <w:rsid w:val="00C152B6"/>
    <w:rsid w:val="00C210C4"/>
    <w:rsid w:val="00C263F8"/>
    <w:rsid w:val="00C266A5"/>
    <w:rsid w:val="00C26ACA"/>
    <w:rsid w:val="00C31D20"/>
    <w:rsid w:val="00C4066C"/>
    <w:rsid w:val="00C40DDB"/>
    <w:rsid w:val="00C43D35"/>
    <w:rsid w:val="00C445A1"/>
    <w:rsid w:val="00C47CAF"/>
    <w:rsid w:val="00C50858"/>
    <w:rsid w:val="00C535F4"/>
    <w:rsid w:val="00C53C95"/>
    <w:rsid w:val="00C6754E"/>
    <w:rsid w:val="00C67919"/>
    <w:rsid w:val="00C77EE4"/>
    <w:rsid w:val="00C815FA"/>
    <w:rsid w:val="00C83A91"/>
    <w:rsid w:val="00C84334"/>
    <w:rsid w:val="00C845BB"/>
    <w:rsid w:val="00C8658D"/>
    <w:rsid w:val="00C86CB8"/>
    <w:rsid w:val="00C90BAA"/>
    <w:rsid w:val="00C923EC"/>
    <w:rsid w:val="00C9465C"/>
    <w:rsid w:val="00C96135"/>
    <w:rsid w:val="00CA10B6"/>
    <w:rsid w:val="00CA1DDC"/>
    <w:rsid w:val="00CA4EB0"/>
    <w:rsid w:val="00CA6EA3"/>
    <w:rsid w:val="00CA7FC4"/>
    <w:rsid w:val="00CB5DDF"/>
    <w:rsid w:val="00CB736F"/>
    <w:rsid w:val="00CB7499"/>
    <w:rsid w:val="00CC025A"/>
    <w:rsid w:val="00CC379D"/>
    <w:rsid w:val="00CC3D70"/>
    <w:rsid w:val="00CC4328"/>
    <w:rsid w:val="00CC65E1"/>
    <w:rsid w:val="00CD08A8"/>
    <w:rsid w:val="00CD3F58"/>
    <w:rsid w:val="00CD4BA8"/>
    <w:rsid w:val="00CE2D1F"/>
    <w:rsid w:val="00CE4907"/>
    <w:rsid w:val="00CE55B7"/>
    <w:rsid w:val="00CE6823"/>
    <w:rsid w:val="00CF16E2"/>
    <w:rsid w:val="00D00969"/>
    <w:rsid w:val="00D03591"/>
    <w:rsid w:val="00D14B16"/>
    <w:rsid w:val="00D20CB4"/>
    <w:rsid w:val="00D30EA4"/>
    <w:rsid w:val="00D31090"/>
    <w:rsid w:val="00D31722"/>
    <w:rsid w:val="00D31D9D"/>
    <w:rsid w:val="00D32CA5"/>
    <w:rsid w:val="00D33692"/>
    <w:rsid w:val="00D50660"/>
    <w:rsid w:val="00D527DC"/>
    <w:rsid w:val="00D528B9"/>
    <w:rsid w:val="00D60AAD"/>
    <w:rsid w:val="00D64595"/>
    <w:rsid w:val="00D65824"/>
    <w:rsid w:val="00D72586"/>
    <w:rsid w:val="00D7533A"/>
    <w:rsid w:val="00D766A8"/>
    <w:rsid w:val="00D80CC6"/>
    <w:rsid w:val="00D81165"/>
    <w:rsid w:val="00D820E9"/>
    <w:rsid w:val="00D850DD"/>
    <w:rsid w:val="00D9391C"/>
    <w:rsid w:val="00D96124"/>
    <w:rsid w:val="00DA1716"/>
    <w:rsid w:val="00DA5830"/>
    <w:rsid w:val="00DC3243"/>
    <w:rsid w:val="00DC4DB4"/>
    <w:rsid w:val="00DC679F"/>
    <w:rsid w:val="00DD1276"/>
    <w:rsid w:val="00DD4FA6"/>
    <w:rsid w:val="00DD53DB"/>
    <w:rsid w:val="00DE0B45"/>
    <w:rsid w:val="00DE430B"/>
    <w:rsid w:val="00DE43EF"/>
    <w:rsid w:val="00DE509F"/>
    <w:rsid w:val="00DE5B15"/>
    <w:rsid w:val="00DF2A31"/>
    <w:rsid w:val="00E00BE0"/>
    <w:rsid w:val="00E02485"/>
    <w:rsid w:val="00E033D8"/>
    <w:rsid w:val="00E172B4"/>
    <w:rsid w:val="00E23518"/>
    <w:rsid w:val="00E24BF1"/>
    <w:rsid w:val="00E266EF"/>
    <w:rsid w:val="00E31156"/>
    <w:rsid w:val="00E331CE"/>
    <w:rsid w:val="00E33574"/>
    <w:rsid w:val="00E37370"/>
    <w:rsid w:val="00E37654"/>
    <w:rsid w:val="00E426D0"/>
    <w:rsid w:val="00E430BF"/>
    <w:rsid w:val="00E452AE"/>
    <w:rsid w:val="00E50385"/>
    <w:rsid w:val="00E504E2"/>
    <w:rsid w:val="00E5156F"/>
    <w:rsid w:val="00E51F4A"/>
    <w:rsid w:val="00E52363"/>
    <w:rsid w:val="00E524B5"/>
    <w:rsid w:val="00E54F69"/>
    <w:rsid w:val="00E567C9"/>
    <w:rsid w:val="00E64FA8"/>
    <w:rsid w:val="00E65814"/>
    <w:rsid w:val="00E6740A"/>
    <w:rsid w:val="00E70157"/>
    <w:rsid w:val="00E77542"/>
    <w:rsid w:val="00E77628"/>
    <w:rsid w:val="00E82739"/>
    <w:rsid w:val="00E82872"/>
    <w:rsid w:val="00E84F73"/>
    <w:rsid w:val="00E868ED"/>
    <w:rsid w:val="00E87544"/>
    <w:rsid w:val="00E87CEF"/>
    <w:rsid w:val="00E93072"/>
    <w:rsid w:val="00E94A15"/>
    <w:rsid w:val="00E964BE"/>
    <w:rsid w:val="00E968A0"/>
    <w:rsid w:val="00EA1060"/>
    <w:rsid w:val="00EA5DA4"/>
    <w:rsid w:val="00EA668C"/>
    <w:rsid w:val="00EA79A2"/>
    <w:rsid w:val="00EA7A9C"/>
    <w:rsid w:val="00EB6EB9"/>
    <w:rsid w:val="00EB7EBA"/>
    <w:rsid w:val="00EC2FF1"/>
    <w:rsid w:val="00ED48E8"/>
    <w:rsid w:val="00ED6B0E"/>
    <w:rsid w:val="00ED6F2D"/>
    <w:rsid w:val="00EE5F72"/>
    <w:rsid w:val="00EE76FF"/>
    <w:rsid w:val="00EF3D70"/>
    <w:rsid w:val="00F0164F"/>
    <w:rsid w:val="00F01BD9"/>
    <w:rsid w:val="00F1136D"/>
    <w:rsid w:val="00F131F6"/>
    <w:rsid w:val="00F16A70"/>
    <w:rsid w:val="00F307B8"/>
    <w:rsid w:val="00F31786"/>
    <w:rsid w:val="00F32AEB"/>
    <w:rsid w:val="00F35F8A"/>
    <w:rsid w:val="00F36394"/>
    <w:rsid w:val="00F43747"/>
    <w:rsid w:val="00F5338A"/>
    <w:rsid w:val="00F53A5E"/>
    <w:rsid w:val="00F5549C"/>
    <w:rsid w:val="00F556DD"/>
    <w:rsid w:val="00F57F47"/>
    <w:rsid w:val="00F60BCD"/>
    <w:rsid w:val="00F63A1E"/>
    <w:rsid w:val="00F704BF"/>
    <w:rsid w:val="00F7072E"/>
    <w:rsid w:val="00F71ADF"/>
    <w:rsid w:val="00F7502E"/>
    <w:rsid w:val="00F8123E"/>
    <w:rsid w:val="00FB59E8"/>
    <w:rsid w:val="00FC17ED"/>
    <w:rsid w:val="00FC58C0"/>
    <w:rsid w:val="00FD0B20"/>
    <w:rsid w:val="00FD3941"/>
    <w:rsid w:val="00FD65E3"/>
    <w:rsid w:val="00FE25DE"/>
    <w:rsid w:val="00FE560D"/>
    <w:rsid w:val="00FE7814"/>
    <w:rsid w:val="00FF3B01"/>
    <w:rsid w:val="00FF45C1"/>
    <w:rsid w:val="00FF6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43E9E"/>
  <w15:chartTrackingRefBased/>
  <w15:docId w15:val="{EB4D9CB2-5F7F-4108-A782-54AAC26E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tabs>
        <w:tab w:val="left" w:pos="1980"/>
        <w:tab w:val="left" w:pos="2880"/>
        <w:tab w:val="left" w:pos="4680"/>
      </w:tabs>
      <w:ind w:left="1980"/>
    </w:pPr>
  </w:style>
  <w:style w:type="paragraph" w:styleId="2">
    <w:name w:val="Body Text Indent 2"/>
    <w:basedOn w:val="a"/>
    <w:pPr>
      <w:ind w:left="420"/>
    </w:pPr>
  </w:style>
  <w:style w:type="paragraph" w:styleId="a6">
    <w:name w:val="Plain Text"/>
    <w:basedOn w:val="a"/>
    <w:rPr>
      <w:rFonts w:ascii="ＭＳ 明朝" w:hAnsi="Courier New"/>
      <w:szCs w:val="2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overflowPunct w:val="0"/>
      <w:adjustRightInd w:val="0"/>
      <w:ind w:leftChars="300" w:left="630"/>
      <w:textAlignment w:val="baseline"/>
    </w:pPr>
    <w:rPr>
      <w:color w:val="0000FF"/>
    </w:rPr>
  </w:style>
  <w:style w:type="paragraph" w:styleId="aa">
    <w:name w:val="Date"/>
    <w:basedOn w:val="a"/>
    <w:next w:val="a"/>
    <w:rsid w:val="00BA194C"/>
  </w:style>
  <w:style w:type="paragraph" w:styleId="ab">
    <w:name w:val="Balloon Text"/>
    <w:basedOn w:val="a"/>
    <w:semiHidden/>
    <w:rsid w:val="008605B1"/>
    <w:rPr>
      <w:rFonts w:ascii="Arial" w:eastAsia="ＭＳ ゴシック" w:hAnsi="Arial"/>
      <w:sz w:val="18"/>
      <w:szCs w:val="18"/>
    </w:rPr>
  </w:style>
  <w:style w:type="paragraph" w:styleId="ac">
    <w:name w:val="Closing"/>
    <w:basedOn w:val="a"/>
    <w:link w:val="ad"/>
    <w:uiPriority w:val="99"/>
    <w:unhideWhenUsed/>
    <w:rsid w:val="00ED6B0E"/>
    <w:pPr>
      <w:jc w:val="right"/>
    </w:pPr>
    <w:rPr>
      <w:szCs w:val="22"/>
      <w:lang w:val="x-none" w:eastAsia="x-none"/>
    </w:rPr>
  </w:style>
  <w:style w:type="character" w:customStyle="1" w:styleId="ad">
    <w:name w:val="結語 (文字)"/>
    <w:link w:val="ac"/>
    <w:uiPriority w:val="99"/>
    <w:rsid w:val="00ED6B0E"/>
    <w:rPr>
      <w:kern w:val="2"/>
      <w:sz w:val="21"/>
      <w:szCs w:val="22"/>
    </w:rPr>
  </w:style>
  <w:style w:type="character" w:styleId="ae">
    <w:name w:val="annotation reference"/>
    <w:uiPriority w:val="99"/>
    <w:semiHidden/>
    <w:unhideWhenUsed/>
    <w:rsid w:val="009125C3"/>
    <w:rPr>
      <w:sz w:val="18"/>
      <w:szCs w:val="18"/>
    </w:rPr>
  </w:style>
  <w:style w:type="paragraph" w:styleId="af">
    <w:name w:val="annotation text"/>
    <w:basedOn w:val="a"/>
    <w:link w:val="af0"/>
    <w:uiPriority w:val="99"/>
    <w:unhideWhenUsed/>
    <w:rsid w:val="009125C3"/>
    <w:pPr>
      <w:jc w:val="left"/>
    </w:pPr>
  </w:style>
  <w:style w:type="character" w:customStyle="1" w:styleId="af0">
    <w:name w:val="コメント文字列 (文字)"/>
    <w:link w:val="af"/>
    <w:uiPriority w:val="99"/>
    <w:rsid w:val="009125C3"/>
    <w:rPr>
      <w:kern w:val="2"/>
      <w:sz w:val="21"/>
      <w:szCs w:val="24"/>
    </w:rPr>
  </w:style>
  <w:style w:type="paragraph" w:styleId="af1">
    <w:name w:val="annotation subject"/>
    <w:basedOn w:val="af"/>
    <w:next w:val="af"/>
    <w:link w:val="af2"/>
    <w:uiPriority w:val="99"/>
    <w:semiHidden/>
    <w:unhideWhenUsed/>
    <w:rsid w:val="009125C3"/>
    <w:rPr>
      <w:b/>
      <w:bCs/>
    </w:rPr>
  </w:style>
  <w:style w:type="character" w:customStyle="1" w:styleId="af2">
    <w:name w:val="コメント内容 (文字)"/>
    <w:link w:val="af1"/>
    <w:uiPriority w:val="99"/>
    <w:semiHidden/>
    <w:rsid w:val="009125C3"/>
    <w:rPr>
      <w:b/>
      <w:bCs/>
      <w:kern w:val="2"/>
      <w:sz w:val="21"/>
      <w:szCs w:val="24"/>
    </w:rPr>
  </w:style>
  <w:style w:type="paragraph" w:styleId="HTML">
    <w:name w:val="HTML Preformatted"/>
    <w:basedOn w:val="a"/>
    <w:link w:val="HTML0"/>
    <w:uiPriority w:val="99"/>
    <w:semiHidden/>
    <w:unhideWhenUsed/>
    <w:rsid w:val="00DE5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semiHidden/>
    <w:rsid w:val="00DE5B15"/>
    <w:rPr>
      <w:rFonts w:ascii="ＭＳ ゴシック" w:eastAsia="ＭＳ ゴシック" w:hAnsi="ＭＳ ゴシック" w:cs="ＭＳ ゴシック"/>
      <w:sz w:val="24"/>
      <w:szCs w:val="24"/>
    </w:rPr>
  </w:style>
  <w:style w:type="character" w:styleId="af3">
    <w:name w:val="Unresolved Mention"/>
    <w:uiPriority w:val="99"/>
    <w:semiHidden/>
    <w:unhideWhenUsed/>
    <w:rsid w:val="00DF2A31"/>
    <w:rPr>
      <w:color w:val="605E5C"/>
      <w:shd w:val="clear" w:color="auto" w:fill="E1DFDD"/>
    </w:rPr>
  </w:style>
  <w:style w:type="paragraph" w:styleId="af4">
    <w:name w:val="Revision"/>
    <w:hidden/>
    <w:uiPriority w:val="99"/>
    <w:semiHidden/>
    <w:rsid w:val="006013AC"/>
    <w:rPr>
      <w:kern w:val="2"/>
      <w:sz w:val="21"/>
      <w:szCs w:val="24"/>
    </w:rPr>
  </w:style>
  <w:style w:type="character" w:styleId="af5">
    <w:name w:val="Strong"/>
    <w:uiPriority w:val="22"/>
    <w:qFormat/>
    <w:rsid w:val="00935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46093">
      <w:bodyDiv w:val="1"/>
      <w:marLeft w:val="0"/>
      <w:marRight w:val="0"/>
      <w:marTop w:val="0"/>
      <w:marBottom w:val="0"/>
      <w:divBdr>
        <w:top w:val="none" w:sz="0" w:space="0" w:color="auto"/>
        <w:left w:val="none" w:sz="0" w:space="0" w:color="auto"/>
        <w:bottom w:val="none" w:sz="0" w:space="0" w:color="auto"/>
        <w:right w:val="none" w:sz="0" w:space="0" w:color="auto"/>
      </w:divBdr>
    </w:div>
    <w:div w:id="620649466">
      <w:bodyDiv w:val="1"/>
      <w:marLeft w:val="0"/>
      <w:marRight w:val="0"/>
      <w:marTop w:val="0"/>
      <w:marBottom w:val="0"/>
      <w:divBdr>
        <w:top w:val="none" w:sz="0" w:space="0" w:color="auto"/>
        <w:left w:val="none" w:sz="0" w:space="0" w:color="auto"/>
        <w:bottom w:val="none" w:sz="0" w:space="0" w:color="auto"/>
        <w:right w:val="none" w:sz="0" w:space="0" w:color="auto"/>
      </w:divBdr>
    </w:div>
    <w:div w:id="1099762931">
      <w:bodyDiv w:val="1"/>
      <w:marLeft w:val="0"/>
      <w:marRight w:val="0"/>
      <w:marTop w:val="0"/>
      <w:marBottom w:val="0"/>
      <w:divBdr>
        <w:top w:val="none" w:sz="0" w:space="0" w:color="auto"/>
        <w:left w:val="none" w:sz="0" w:space="0" w:color="auto"/>
        <w:bottom w:val="none" w:sz="0" w:space="0" w:color="auto"/>
        <w:right w:val="none" w:sz="0" w:space="0" w:color="auto"/>
      </w:divBdr>
    </w:div>
    <w:div w:id="1380781534">
      <w:bodyDiv w:val="1"/>
      <w:marLeft w:val="0"/>
      <w:marRight w:val="0"/>
      <w:marTop w:val="0"/>
      <w:marBottom w:val="0"/>
      <w:divBdr>
        <w:top w:val="none" w:sz="0" w:space="0" w:color="auto"/>
        <w:left w:val="none" w:sz="0" w:space="0" w:color="auto"/>
        <w:bottom w:val="none" w:sz="0" w:space="0" w:color="auto"/>
        <w:right w:val="none" w:sz="0" w:space="0" w:color="auto"/>
      </w:divBdr>
    </w:div>
    <w:div w:id="1888253209">
      <w:bodyDiv w:val="1"/>
      <w:marLeft w:val="0"/>
      <w:marRight w:val="0"/>
      <w:marTop w:val="0"/>
      <w:marBottom w:val="0"/>
      <w:divBdr>
        <w:top w:val="none" w:sz="0" w:space="0" w:color="auto"/>
        <w:left w:val="none" w:sz="0" w:space="0" w:color="auto"/>
        <w:bottom w:val="none" w:sz="0" w:space="0" w:color="auto"/>
        <w:right w:val="none" w:sz="0" w:space="0" w:color="auto"/>
      </w:divBdr>
    </w:div>
    <w:div w:id="20263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4DC6-7AEF-4B69-8E39-63D52CDB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3970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平成１６年度（第６８回）農林経済・経営・簿記講習会開催要領</vt:lpstr>
    </vt:vector>
  </TitlesOfParts>
  <Company>Microsoft</Company>
  <LinksUpToDate>false</LinksUpToDate>
  <CharactersWithSpaces>4657</CharactersWithSpaces>
  <SharedDoc>false</SharedDoc>
  <HLinks>
    <vt:vector size="6" baseType="variant">
      <vt:variant>
        <vt:i4>3670059</vt:i4>
      </vt:variant>
      <vt:variant>
        <vt:i4>0</vt:i4>
      </vt:variant>
      <vt:variant>
        <vt:i4>0</vt:i4>
      </vt:variant>
      <vt:variant>
        <vt:i4>5</vt:i4>
      </vt:variant>
      <vt:variant>
        <vt:lpwstr>https://forms.gle/MgxRRiNdh7iBAcgH6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幸</dc:creator>
  <cp:keywords/>
  <cp:lastModifiedBy>陽子 新山</cp:lastModifiedBy>
  <cp:revision>2</cp:revision>
  <cp:lastPrinted>2024-05-21T23:23:00Z</cp:lastPrinted>
  <dcterms:created xsi:type="dcterms:W3CDTF">2025-05-14T01:31:00Z</dcterms:created>
  <dcterms:modified xsi:type="dcterms:W3CDTF">2025-05-14T01:31:00Z</dcterms:modified>
</cp:coreProperties>
</file>